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516CA802"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4F149C">
        <w:rPr>
          <w:rFonts w:ascii="Arial" w:hAnsi="Arial" w:cs="Arial"/>
          <w:sz w:val="22"/>
          <w:szCs w:val="22"/>
        </w:rPr>
        <w:t>2</w:t>
      </w:r>
      <w:r w:rsidR="003E7AF9">
        <w:rPr>
          <w:rFonts w:ascii="Arial" w:hAnsi="Arial" w:cs="Arial"/>
          <w:sz w:val="22"/>
          <w:szCs w:val="22"/>
        </w:rPr>
        <w:t>-e</w:t>
      </w:r>
      <w:r>
        <w:rPr>
          <w:rFonts w:ascii="Arial" w:hAnsi="Arial" w:cs="Arial"/>
          <w:sz w:val="22"/>
          <w:szCs w:val="22"/>
        </w:rPr>
        <w:tab/>
      </w:r>
      <w:r w:rsidR="00F004AD">
        <w:rPr>
          <w:rFonts w:ascii="Arial" w:hAnsi="Arial" w:cs="Arial"/>
          <w:sz w:val="22"/>
          <w:szCs w:val="22"/>
        </w:rPr>
        <w:t xml:space="preserve">(revision of </w:t>
      </w:r>
      <w:hyperlink r:id="rId7" w:history="1">
        <w:r w:rsidR="00F004AD">
          <w:rPr>
            <w:rStyle w:val="Hyperlink"/>
            <w:rFonts w:ascii="Arial" w:hAnsi="Arial" w:cs="Arial"/>
            <w:sz w:val="22"/>
            <w:szCs w:val="22"/>
          </w:rPr>
          <w:t>R2-2007261</w:t>
        </w:r>
      </w:hyperlink>
      <w:r w:rsidR="00F004AD">
        <w:rPr>
          <w:rFonts w:ascii="Arial" w:hAnsi="Arial" w:cs="Arial"/>
          <w:sz w:val="22"/>
          <w:szCs w:val="22"/>
        </w:rPr>
        <w:t xml:space="preserve">) </w:t>
      </w:r>
      <w:r w:rsidR="00BD3A49" w:rsidRPr="00BD3A49">
        <w:rPr>
          <w:rFonts w:ascii="Arial" w:hAnsi="Arial" w:cs="Arial"/>
          <w:sz w:val="22"/>
          <w:szCs w:val="22"/>
        </w:rPr>
        <w:t>R2-2009956</w:t>
      </w:r>
    </w:p>
    <w:p w14:paraId="4713123B" w14:textId="21850550" w:rsidR="003E7AF9" w:rsidRDefault="00FE5CDF" w:rsidP="003E7AF9">
      <w:pPr>
        <w:pStyle w:val="3GPPHeader"/>
        <w:spacing w:after="0"/>
        <w:rPr>
          <w:rFonts w:ascii="Arial" w:hAnsi="Arial" w:cs="Arial"/>
          <w:sz w:val="22"/>
        </w:rPr>
      </w:pPr>
      <w:bookmarkStart w:id="1" w:name="_Hlk39551725"/>
      <w:bookmarkEnd w:id="0"/>
      <w:r w:rsidRPr="00FE5CDF">
        <w:rPr>
          <w:rFonts w:ascii="Arial" w:eastAsia="Malgun Gothic" w:hAnsi="Arial" w:cs="Arial"/>
          <w:sz w:val="22"/>
          <w:szCs w:val="22"/>
          <w:lang w:val="en-US" w:eastAsia="en-US"/>
        </w:rPr>
        <w:t xml:space="preserve">eMeeting, </w:t>
      </w:r>
      <w:r w:rsidR="004F149C">
        <w:rPr>
          <w:rFonts w:ascii="Arial" w:eastAsia="Malgun Gothic" w:hAnsi="Arial" w:cs="Arial"/>
          <w:sz w:val="22"/>
          <w:szCs w:val="22"/>
          <w:lang w:val="en-US" w:eastAsia="en-US"/>
        </w:rPr>
        <w:t>2</w:t>
      </w:r>
      <w:r w:rsidR="004F149C" w:rsidRPr="004F149C">
        <w:rPr>
          <w:rFonts w:ascii="Arial" w:eastAsia="Malgun Gothic" w:hAnsi="Arial" w:cs="Arial"/>
          <w:sz w:val="22"/>
          <w:szCs w:val="22"/>
          <w:vertAlign w:val="superscript"/>
          <w:lang w:val="en-US" w:eastAsia="en-US"/>
        </w:rPr>
        <w:t>nd</w:t>
      </w:r>
      <w:r w:rsidR="004F149C">
        <w:rPr>
          <w:rFonts w:ascii="Arial" w:eastAsia="Malgun Gothic" w:hAnsi="Arial" w:cs="Arial"/>
          <w:sz w:val="22"/>
          <w:szCs w:val="22"/>
          <w:lang w:val="en-US" w:eastAsia="en-US"/>
        </w:rPr>
        <w:t xml:space="preserve"> – 13</w:t>
      </w:r>
      <w:r w:rsidR="004F149C" w:rsidRPr="004F149C">
        <w:rPr>
          <w:rFonts w:ascii="Arial" w:eastAsia="Malgun Gothic" w:hAnsi="Arial" w:cs="Arial"/>
          <w:sz w:val="22"/>
          <w:szCs w:val="22"/>
          <w:vertAlign w:val="superscript"/>
          <w:lang w:val="en-US" w:eastAsia="en-US"/>
        </w:rPr>
        <w:t>th</w:t>
      </w:r>
      <w:r w:rsidR="004F149C">
        <w:rPr>
          <w:rFonts w:ascii="Arial" w:eastAsia="Malgun Gothic" w:hAnsi="Arial" w:cs="Arial"/>
          <w:sz w:val="22"/>
          <w:szCs w:val="22"/>
          <w:lang w:val="en-US" w:eastAsia="en-US"/>
        </w:rPr>
        <w:t xml:space="preserve"> November</w:t>
      </w:r>
      <w:r w:rsidR="003E7AF9">
        <w:rPr>
          <w:rFonts w:ascii="Arial" w:eastAsia="Malgun Gothic" w:hAnsi="Arial" w:cs="Arial"/>
          <w:sz w:val="22"/>
          <w:szCs w:val="22"/>
          <w:lang w:val="en-US" w:eastAsia="en-US"/>
        </w:rPr>
        <w:t>, 2020</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3CC5E7D" w:rsidR="00120D47" w:rsidRPr="00D5627D"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D5627D" w:rsidRPr="00D5627D">
        <w:rPr>
          <w:rFonts w:ascii="Arial" w:hAnsi="Arial" w:cs="Arial"/>
          <w:b w:val="0"/>
          <w:bCs/>
          <w:sz w:val="22"/>
          <w:lang w:val="en-US"/>
        </w:rPr>
        <w:t>8.9.3 Other aspects, RAN2 impacts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1C6CDD0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5627D">
        <w:rPr>
          <w:rFonts w:ascii="Arial" w:hAnsi="Arial" w:cs="Arial"/>
          <w:b w:val="0"/>
          <w:bCs/>
          <w:sz w:val="22"/>
        </w:rPr>
        <w:t>E</w:t>
      </w:r>
      <w:r w:rsidR="00D5627D" w:rsidRPr="002249FB">
        <w:rPr>
          <w:rFonts w:ascii="Arial" w:hAnsi="Arial" w:cs="Arial"/>
          <w:b w:val="0"/>
          <w:bCs/>
          <w:sz w:val="22"/>
        </w:rPr>
        <w:t>xpos</w:t>
      </w:r>
      <w:r w:rsidR="00D5627D">
        <w:rPr>
          <w:rFonts w:ascii="Arial" w:hAnsi="Arial" w:cs="Arial"/>
          <w:b w:val="0"/>
          <w:bCs/>
          <w:sz w:val="22"/>
        </w:rPr>
        <w:t>ure of</w:t>
      </w:r>
      <w:r w:rsidR="00D5627D" w:rsidRPr="002249FB">
        <w:rPr>
          <w:rFonts w:ascii="Arial" w:hAnsi="Arial" w:cs="Arial"/>
          <w:b w:val="0"/>
          <w:bCs/>
          <w:sz w:val="22"/>
        </w:rPr>
        <w:t xml:space="preserve"> connected mode TRS occasion</w:t>
      </w:r>
      <w:r w:rsidR="00D5627D">
        <w:rPr>
          <w:rFonts w:ascii="Arial" w:hAnsi="Arial" w:cs="Arial"/>
          <w:b w:val="0"/>
          <w:bCs/>
          <w:sz w:val="22"/>
        </w:rPr>
        <w:t>s to Idle and Inactive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FA1C088" w:rsidR="00120D47" w:rsidRDefault="004D10CC" w:rsidP="00120D47">
      <w:pPr>
        <w:pStyle w:val="Heading1"/>
      </w:pPr>
      <w:r>
        <w:t>Introduction</w:t>
      </w:r>
    </w:p>
    <w:p w14:paraId="2B640596" w14:textId="1E65E40C" w:rsidR="00245CEB" w:rsidRPr="00245CEB" w:rsidRDefault="00245CEB" w:rsidP="00245CEB">
      <w:pPr>
        <w:rPr>
          <w:lang w:val="en-GB" w:eastAsia="zh-CN"/>
        </w:rPr>
      </w:pPr>
      <w:r>
        <w:rPr>
          <w:lang w:val="en-GB" w:eastAsia="zh-CN"/>
        </w:rPr>
        <w:t>In this contribution the progress in RAN1 on TRS exposure and potential RAN2 impact is discussed.</w:t>
      </w:r>
    </w:p>
    <w:p w14:paraId="45DF3BFC" w14:textId="339518A4" w:rsidR="00510EF6" w:rsidRDefault="00510EF6" w:rsidP="004D10CC">
      <w:pPr>
        <w:pStyle w:val="Heading1"/>
      </w:pPr>
      <w:bookmarkStart w:id="2" w:name="_Toc242573354"/>
      <w:r>
        <w:t>Background</w:t>
      </w:r>
    </w:p>
    <w:p w14:paraId="79DF2B55" w14:textId="5C881314" w:rsidR="00510EF6" w:rsidRDefault="00510EF6" w:rsidP="009D335F">
      <w:pPr>
        <w:pStyle w:val="Heading2"/>
      </w:pPr>
      <w:r>
        <w:t>RAN2#111-e</w:t>
      </w:r>
    </w:p>
    <w:p w14:paraId="6B50D216" w14:textId="2848CEBE" w:rsidR="00510EF6" w:rsidRPr="00510EF6" w:rsidRDefault="009D335F" w:rsidP="00510EF6">
      <w:pPr>
        <w:rPr>
          <w:lang w:val="en-GB" w:eastAsia="zh-CN"/>
        </w:rPr>
      </w:pPr>
      <w:r>
        <w:rPr>
          <w:lang w:val="en-GB" w:eastAsia="zh-CN"/>
        </w:rPr>
        <w:t>TRS exposure was not discussed [1-2].</w:t>
      </w:r>
    </w:p>
    <w:p w14:paraId="6F8A1D5D" w14:textId="353964F7" w:rsidR="004D10CC" w:rsidRDefault="00A85D27" w:rsidP="00510EF6">
      <w:pPr>
        <w:pStyle w:val="Heading2"/>
      </w:pPr>
      <w:r>
        <w:t>RAN1#102-e</w:t>
      </w:r>
    </w:p>
    <w:p w14:paraId="136A517A" w14:textId="5BDA0FA2" w:rsidR="002A2934" w:rsidRPr="00A85D27" w:rsidRDefault="00A85D27" w:rsidP="00A85D27">
      <w:pPr>
        <w:spacing w:after="0"/>
        <w:rPr>
          <w:rFonts w:ascii="Times New Roman" w:hAnsi="Times New Roman"/>
          <w:b/>
          <w:bCs/>
          <w:sz w:val="18"/>
          <w:szCs w:val="18"/>
          <w:lang w:val="en-GB" w:eastAsia="x-none"/>
        </w:rPr>
      </w:pPr>
      <w:r w:rsidRPr="00A85D27">
        <w:rPr>
          <w:rFonts w:ascii="Times New Roman" w:hAnsi="Times New Roman"/>
          <w:b/>
          <w:bCs/>
          <w:sz w:val="18"/>
          <w:szCs w:val="18"/>
          <w:lang w:eastAsia="x-none"/>
        </w:rPr>
        <w:t xml:space="preserve"> </w:t>
      </w:r>
      <w:r w:rsidR="002A2934" w:rsidRPr="00A85D27">
        <w:rPr>
          <w:rFonts w:ascii="Times New Roman" w:hAnsi="Times New Roman"/>
          <w:b/>
          <w:bCs/>
          <w:sz w:val="18"/>
          <w:szCs w:val="18"/>
          <w:lang w:eastAsia="x-none"/>
        </w:rPr>
        <w:t>[</w:t>
      </w:r>
      <w:hyperlink r:id="rId8" w:history="1">
        <w:r w:rsidR="002A2934" w:rsidRPr="00A85D27">
          <w:rPr>
            <w:rStyle w:val="Hyperlink"/>
            <w:rFonts w:ascii="Times New Roman" w:hAnsi="Times New Roman"/>
            <w:b/>
            <w:bCs/>
            <w:sz w:val="18"/>
            <w:szCs w:val="18"/>
            <w:lang w:eastAsia="x-none"/>
          </w:rPr>
          <w:t>102-e-NR-UE_pow_sav_enh-02</w:t>
        </w:r>
      </w:hyperlink>
      <w:r w:rsidR="002A2934" w:rsidRPr="00A85D27">
        <w:rPr>
          <w:rFonts w:ascii="Times New Roman" w:hAnsi="Times New Roman"/>
          <w:b/>
          <w:bCs/>
          <w:sz w:val="18"/>
          <w:szCs w:val="18"/>
          <w:lang w:eastAsia="x-none"/>
        </w:rPr>
        <w:t>] Email discussiona/approval – Taehyoung (Samsung)</w:t>
      </w:r>
    </w:p>
    <w:p w14:paraId="3424729A" w14:textId="77777777" w:rsidR="002A2934" w:rsidRPr="00A85D27" w:rsidRDefault="002A2934" w:rsidP="00A85D27">
      <w:pPr>
        <w:spacing w:after="0"/>
        <w:rPr>
          <w:rFonts w:ascii="Times New Roman" w:hAnsi="Times New Roman"/>
          <w:color w:val="000000"/>
          <w:sz w:val="18"/>
          <w:szCs w:val="18"/>
          <w:lang w:eastAsia="ko-KR"/>
        </w:rPr>
      </w:pPr>
    </w:p>
    <w:p w14:paraId="505825CD" w14:textId="77777777" w:rsidR="002A2934" w:rsidRPr="00A85D27" w:rsidRDefault="002A2934" w:rsidP="00A85D27">
      <w:pPr>
        <w:spacing w:after="0"/>
        <w:rPr>
          <w:rFonts w:ascii="Times New Roman" w:hAnsi="Times New Roman"/>
          <w:sz w:val="18"/>
          <w:szCs w:val="18"/>
          <w:highlight w:val="green"/>
          <w:lang w:eastAsia="ko-KR"/>
        </w:rPr>
      </w:pPr>
      <w:r w:rsidRPr="00A85D27">
        <w:rPr>
          <w:rFonts w:ascii="Times New Roman" w:hAnsi="Times New Roman"/>
          <w:color w:val="000000"/>
          <w:sz w:val="18"/>
          <w:szCs w:val="18"/>
          <w:highlight w:val="green"/>
          <w:shd w:val="clear" w:color="auto" w:fill="FFFF00"/>
          <w:lang w:eastAsia="ko-KR"/>
        </w:rPr>
        <w:t>Agreements:</w:t>
      </w:r>
    </w:p>
    <w:p w14:paraId="60AF1BF6" w14:textId="77777777" w:rsidR="002A2934" w:rsidRPr="00A85D27" w:rsidRDefault="002A2934" w:rsidP="00A85D27">
      <w:pPr>
        <w:numPr>
          <w:ilvl w:val="0"/>
          <w:numId w:val="43"/>
        </w:numPr>
        <w:spacing w:after="0"/>
        <w:rPr>
          <w:rFonts w:ascii="Times New Roman" w:eastAsia="DengXian" w:hAnsi="Times New Roman"/>
          <w:sz w:val="18"/>
          <w:szCs w:val="18"/>
          <w:lang w:eastAsia="ko-KR"/>
        </w:rPr>
      </w:pPr>
      <w:r w:rsidRPr="00A85D27">
        <w:rPr>
          <w:rFonts w:ascii="Times New Roman" w:hAnsi="Times New Roman"/>
          <w:sz w:val="18"/>
          <w:szCs w:val="18"/>
          <w:lang w:eastAsia="ko-KR"/>
        </w:rPr>
        <w:t>New types/patterns of TRS/CSI-RS are not introduced specifically for idle/inactive mode UE.</w:t>
      </w:r>
    </w:p>
    <w:p w14:paraId="38D09B30" w14:textId="77777777" w:rsidR="002A2934" w:rsidRPr="00A85D27" w:rsidRDefault="002A2934" w:rsidP="00A85D27">
      <w:pPr>
        <w:spacing w:after="0"/>
        <w:ind w:left="720"/>
        <w:rPr>
          <w:rFonts w:ascii="Times New Roman" w:eastAsia="DengXian" w:hAnsi="Times New Roman"/>
          <w:sz w:val="18"/>
          <w:szCs w:val="18"/>
          <w:lang w:eastAsia="ko-KR"/>
        </w:rPr>
      </w:pPr>
    </w:p>
    <w:p w14:paraId="35DE4CB7" w14:textId="77777777" w:rsidR="002A2934" w:rsidRPr="00A85D27" w:rsidRDefault="002A2934" w:rsidP="00A85D27">
      <w:pPr>
        <w:spacing w:after="0"/>
        <w:rPr>
          <w:rFonts w:ascii="Times New Roman" w:eastAsia="Gulim" w:hAnsi="Times New Roman"/>
          <w:sz w:val="18"/>
          <w:szCs w:val="18"/>
          <w:lang w:eastAsia="ko-KR"/>
        </w:rPr>
      </w:pPr>
      <w:r w:rsidRPr="00A85D27">
        <w:rPr>
          <w:rFonts w:ascii="Times New Roman" w:hAnsi="Times New Roman"/>
          <w:sz w:val="18"/>
          <w:szCs w:val="18"/>
          <w:highlight w:val="green"/>
          <w:lang w:eastAsia="ko-KR"/>
        </w:rPr>
        <w:t>Agreements</w:t>
      </w:r>
      <w:r w:rsidRPr="00A85D27">
        <w:rPr>
          <w:rFonts w:ascii="Times New Roman" w:hAnsi="Times New Roman"/>
          <w:sz w:val="18"/>
          <w:szCs w:val="18"/>
          <w:lang w:eastAsia="ko-KR"/>
        </w:rPr>
        <w:t>:</w:t>
      </w:r>
    </w:p>
    <w:p w14:paraId="2C31DEE0" w14:textId="77777777" w:rsidR="002A2934" w:rsidRPr="00A85D27" w:rsidRDefault="002A2934" w:rsidP="00A85D27">
      <w:pPr>
        <w:spacing w:after="0"/>
        <w:rPr>
          <w:rFonts w:ascii="Times New Roman" w:eastAsia="Gulim" w:hAnsi="Times New Roman"/>
          <w:sz w:val="18"/>
          <w:szCs w:val="18"/>
          <w:lang w:eastAsia="ko-KR"/>
        </w:rPr>
      </w:pPr>
      <w:r w:rsidRPr="00A85D27">
        <w:rPr>
          <w:rFonts w:ascii="Times New Roman" w:hAnsi="Times New Roman"/>
          <w:sz w:val="18"/>
          <w:szCs w:val="18"/>
          <w:lang w:eastAsia="ko-KR"/>
        </w:rPr>
        <w:t xml:space="preserve">The TRS/CSI-RS occasion(s) that may be for connected mode UEs can be shared to idle/inactive mode UEs. </w:t>
      </w:r>
    </w:p>
    <w:p w14:paraId="103FFB6A" w14:textId="77777777" w:rsidR="002A2934" w:rsidRPr="00A85D27" w:rsidRDefault="002A2934" w:rsidP="00A85D27">
      <w:pPr>
        <w:spacing w:after="0"/>
        <w:ind w:firstLine="400"/>
        <w:rPr>
          <w:rFonts w:ascii="Times New Roman" w:eastAsia="Gulim" w:hAnsi="Times New Roman"/>
          <w:sz w:val="18"/>
          <w:szCs w:val="18"/>
          <w:lang w:eastAsia="ko-KR"/>
        </w:rPr>
      </w:pPr>
      <w:r w:rsidRPr="00A85D27">
        <w:rPr>
          <w:rFonts w:ascii="Times New Roman" w:hAnsi="Times New Roman"/>
          <w:sz w:val="18"/>
          <w:szCs w:val="18"/>
          <w:lang w:eastAsia="ko-KR"/>
        </w:rPr>
        <w:t>-  Note: It is understood that gNB can potentially share the occasions to idle/inactive (which would just mean it up to NW whether to share or not share).</w:t>
      </w:r>
    </w:p>
    <w:p w14:paraId="019CC24A" w14:textId="77777777" w:rsidR="002A2934" w:rsidRPr="00A85D27" w:rsidRDefault="002A2934" w:rsidP="00A85D27">
      <w:pPr>
        <w:spacing w:after="0"/>
        <w:ind w:firstLine="400"/>
        <w:rPr>
          <w:rFonts w:ascii="Times New Roman" w:hAnsi="Times New Roman"/>
          <w:sz w:val="18"/>
          <w:szCs w:val="18"/>
          <w:lang w:eastAsia="ko-KR"/>
        </w:rPr>
      </w:pPr>
      <w:r w:rsidRPr="00A85D27">
        <w:rPr>
          <w:rFonts w:ascii="Times New Roman" w:hAnsi="Times New Roman"/>
          <w:sz w:val="18"/>
          <w:szCs w:val="18"/>
          <w:lang w:eastAsia="ko-KR"/>
        </w:rPr>
        <w:t>-  Note: It is understood that TRS/CSI-RS in the TRS/CSI-RS occasion(s) may or may not be transmitted.</w:t>
      </w:r>
    </w:p>
    <w:p w14:paraId="75D64DDF" w14:textId="77777777" w:rsidR="002A2934" w:rsidRPr="00A85D27" w:rsidRDefault="002A2934" w:rsidP="00A85D27">
      <w:pPr>
        <w:spacing w:after="0"/>
        <w:ind w:firstLine="400"/>
        <w:rPr>
          <w:rFonts w:ascii="Times New Roman" w:hAnsi="Times New Roman"/>
          <w:sz w:val="18"/>
          <w:szCs w:val="18"/>
          <w:lang w:eastAsia="ko-KR"/>
        </w:rPr>
      </w:pPr>
      <w:r w:rsidRPr="00A85D27">
        <w:rPr>
          <w:rFonts w:ascii="Times New Roman" w:hAnsi="Times New Roman"/>
          <w:sz w:val="18"/>
          <w:szCs w:val="18"/>
          <w:lang w:eastAsia="ko-KR"/>
        </w:rPr>
        <w:t>-  Note: Always-on TRS/CSI-RS transmission by gNodeB is not required</w:t>
      </w:r>
    </w:p>
    <w:p w14:paraId="39765EAC" w14:textId="77777777" w:rsidR="002A2934" w:rsidRPr="00A85D27" w:rsidRDefault="002A2934" w:rsidP="00A85D27">
      <w:pPr>
        <w:spacing w:after="0"/>
        <w:ind w:firstLine="400"/>
        <w:rPr>
          <w:rFonts w:ascii="Times New Roman" w:hAnsi="Times New Roman"/>
          <w:sz w:val="18"/>
          <w:szCs w:val="18"/>
          <w:lang w:eastAsia="ko-KR"/>
        </w:rPr>
      </w:pPr>
      <w:r w:rsidRPr="00A85D27">
        <w:rPr>
          <w:rFonts w:ascii="Times New Roman" w:hAnsi="Times New Roman"/>
          <w:sz w:val="18"/>
          <w:szCs w:val="18"/>
          <w:lang w:eastAsia="ko-KR"/>
        </w:rPr>
        <w:t xml:space="preserve">-  At least TRS/CSI-RS occasion(s) corresponding to periodic TRS is supported </w:t>
      </w:r>
    </w:p>
    <w:p w14:paraId="0D1AB8D7" w14:textId="77777777" w:rsidR="002A2934" w:rsidRPr="00A85D27" w:rsidRDefault="002A2934" w:rsidP="00A85D27">
      <w:pPr>
        <w:spacing w:after="0"/>
        <w:ind w:firstLine="800"/>
        <w:rPr>
          <w:rFonts w:ascii="Times New Roman" w:hAnsi="Times New Roman"/>
          <w:sz w:val="18"/>
          <w:szCs w:val="18"/>
          <w:lang w:eastAsia="ko-KR"/>
        </w:rPr>
      </w:pPr>
      <w:r w:rsidRPr="00A85D27">
        <w:rPr>
          <w:rFonts w:ascii="Times New Roman" w:hAnsi="Times New Roman"/>
          <w:sz w:val="18"/>
          <w:szCs w:val="18"/>
          <w:lang w:eastAsia="ko-KR"/>
        </w:rPr>
        <w:t>- FFS for other RS types</w:t>
      </w:r>
    </w:p>
    <w:p w14:paraId="5531C71A" w14:textId="77777777" w:rsidR="002A2934" w:rsidRPr="00A85D27" w:rsidRDefault="002A2934" w:rsidP="00A85D27">
      <w:pPr>
        <w:spacing w:after="0"/>
        <w:ind w:firstLine="400"/>
        <w:rPr>
          <w:rFonts w:ascii="Times New Roman" w:hAnsi="Times New Roman"/>
          <w:sz w:val="18"/>
          <w:szCs w:val="18"/>
          <w:lang w:eastAsia="ko-KR"/>
        </w:rPr>
      </w:pPr>
      <w:r w:rsidRPr="00A85D27">
        <w:rPr>
          <w:rFonts w:ascii="Times New Roman" w:hAnsi="Times New Roman"/>
          <w:sz w:val="18"/>
          <w:szCs w:val="18"/>
          <w:lang w:eastAsia="ko-KR"/>
        </w:rPr>
        <w:t>-  FFS: Whether UE blind detection is required or not.</w:t>
      </w:r>
    </w:p>
    <w:p w14:paraId="71B016B8" w14:textId="77777777" w:rsidR="002A2934" w:rsidRPr="00A85D27" w:rsidRDefault="002A2934" w:rsidP="00A85D27">
      <w:pPr>
        <w:spacing w:after="0"/>
        <w:ind w:firstLine="400"/>
        <w:rPr>
          <w:rFonts w:ascii="Times New Roman" w:eastAsia="Gulim" w:hAnsi="Times New Roman"/>
          <w:sz w:val="18"/>
          <w:szCs w:val="18"/>
          <w:lang w:eastAsia="ko-KR"/>
        </w:rPr>
      </w:pPr>
    </w:p>
    <w:p w14:paraId="0B648EBA" w14:textId="77777777" w:rsidR="002A2934" w:rsidRPr="00A85D27" w:rsidRDefault="002A2934" w:rsidP="00A85D27">
      <w:pPr>
        <w:spacing w:after="0"/>
        <w:rPr>
          <w:rFonts w:ascii="Times New Roman" w:eastAsia="Gulim" w:hAnsi="Times New Roman"/>
          <w:sz w:val="18"/>
          <w:szCs w:val="18"/>
          <w:highlight w:val="green"/>
          <w:lang w:eastAsia="ko-KR"/>
        </w:rPr>
      </w:pPr>
      <w:r w:rsidRPr="00A85D27">
        <w:rPr>
          <w:rFonts w:ascii="Times New Roman" w:hAnsi="Times New Roman"/>
          <w:sz w:val="18"/>
          <w:szCs w:val="18"/>
          <w:highlight w:val="green"/>
          <w:shd w:val="clear" w:color="auto" w:fill="FFFF00"/>
          <w:lang w:eastAsia="ko-KR"/>
        </w:rPr>
        <w:t>Agreements:</w:t>
      </w:r>
    </w:p>
    <w:p w14:paraId="2BC42F0B" w14:textId="77777777" w:rsidR="002A2934" w:rsidRPr="00A85D27" w:rsidRDefault="002A2934" w:rsidP="00A85D27">
      <w:pPr>
        <w:spacing w:after="0"/>
        <w:rPr>
          <w:rFonts w:ascii="Times New Roman" w:hAnsi="Times New Roman"/>
          <w:sz w:val="18"/>
          <w:szCs w:val="18"/>
          <w:lang w:eastAsia="ko-KR"/>
        </w:rPr>
      </w:pPr>
      <w:r w:rsidRPr="00A85D27">
        <w:rPr>
          <w:rFonts w:ascii="Times New Roman" w:hAnsi="Times New Roman"/>
          <w:sz w:val="18"/>
          <w:szCs w:val="18"/>
          <w:lang w:eastAsia="ko-KR"/>
        </w:rPr>
        <w:t xml:space="preserve">Idle/inactive UE may use the TRS/CSI-RS occasion(s) that are shared to it for functionalities such as: </w:t>
      </w:r>
    </w:p>
    <w:p w14:paraId="204D78B0" w14:textId="49ED3626" w:rsidR="002A2934" w:rsidRPr="00A85D27" w:rsidRDefault="002A2934" w:rsidP="00A85D27">
      <w:pPr>
        <w:spacing w:after="0"/>
        <w:ind w:firstLine="225"/>
        <w:rPr>
          <w:rStyle w:val="Strong"/>
          <w:rFonts w:ascii="Times New Roman" w:hAnsi="Times New Roman"/>
          <w:b w:val="0"/>
          <w:bCs w:val="0"/>
          <w:sz w:val="18"/>
          <w:szCs w:val="18"/>
        </w:rPr>
      </w:pPr>
      <w:r w:rsidRPr="00A85D27">
        <w:rPr>
          <w:rFonts w:ascii="Times New Roman" w:hAnsi="Times New Roman"/>
          <w:sz w:val="18"/>
          <w:szCs w:val="18"/>
          <w:lang w:eastAsia="ko-KR"/>
        </w:rPr>
        <w:t>- </w:t>
      </w:r>
      <w:r w:rsidRPr="00A85D27">
        <w:rPr>
          <w:rStyle w:val="Strong"/>
          <w:rFonts w:ascii="Times New Roman" w:hAnsi="Times New Roman"/>
          <w:sz w:val="18"/>
          <w:szCs w:val="18"/>
          <w:lang w:eastAsia="ko-KR"/>
        </w:rPr>
        <w:t>AGC, time/frequency tracking</w:t>
      </w:r>
    </w:p>
    <w:p w14:paraId="571BBA8C" w14:textId="29D1806D" w:rsidR="002A2934" w:rsidRPr="00A85D27" w:rsidRDefault="002A2934" w:rsidP="00A85D27">
      <w:pPr>
        <w:spacing w:after="0"/>
        <w:ind w:right="-421" w:firstLine="225"/>
        <w:rPr>
          <w:rStyle w:val="Strong"/>
          <w:rFonts w:ascii="Times New Roman" w:hAnsi="Times New Roman"/>
          <w:b w:val="0"/>
          <w:bCs w:val="0"/>
          <w:sz w:val="18"/>
          <w:szCs w:val="18"/>
          <w:lang w:eastAsia="ko-KR"/>
        </w:rPr>
      </w:pPr>
      <w:r w:rsidRPr="00A85D27">
        <w:rPr>
          <w:rFonts w:ascii="Times New Roman" w:hAnsi="Times New Roman"/>
          <w:sz w:val="18"/>
          <w:szCs w:val="18"/>
          <w:lang w:eastAsia="ko-KR"/>
        </w:rPr>
        <w:t>- </w:t>
      </w:r>
      <w:r w:rsidRPr="00A85D27">
        <w:rPr>
          <w:rStyle w:val="Strong"/>
          <w:rFonts w:ascii="Times New Roman" w:hAnsi="Times New Roman"/>
          <w:sz w:val="18"/>
          <w:szCs w:val="18"/>
          <w:lang w:eastAsia="ko-KR"/>
        </w:rPr>
        <w:t>FFS: RRM measurement for serving cell, RRM measurement for neighbor cell, paging reception indication</w:t>
      </w:r>
    </w:p>
    <w:p w14:paraId="5DD0790E" w14:textId="77777777" w:rsidR="002A2934" w:rsidRPr="00A85D27" w:rsidRDefault="002A2934" w:rsidP="00A85D27">
      <w:pPr>
        <w:spacing w:after="0"/>
        <w:ind w:firstLine="225"/>
        <w:rPr>
          <w:rStyle w:val="Strong"/>
          <w:rFonts w:ascii="Times New Roman" w:hAnsi="Times New Roman"/>
          <w:b w:val="0"/>
          <w:bCs w:val="0"/>
          <w:sz w:val="18"/>
          <w:szCs w:val="18"/>
          <w:lang w:eastAsia="ko-KR"/>
        </w:rPr>
      </w:pPr>
    </w:p>
    <w:p w14:paraId="21C0F304" w14:textId="77777777" w:rsidR="002A2934" w:rsidRPr="00A85D27" w:rsidRDefault="002A2934" w:rsidP="00A85D27">
      <w:pPr>
        <w:spacing w:after="0"/>
        <w:rPr>
          <w:rStyle w:val="Strong"/>
          <w:rFonts w:ascii="Times New Roman" w:hAnsi="Times New Roman"/>
          <w:sz w:val="18"/>
          <w:szCs w:val="18"/>
          <w:u w:val="single"/>
          <w:lang w:eastAsia="ko-KR"/>
        </w:rPr>
      </w:pPr>
      <w:r w:rsidRPr="00A85D27">
        <w:rPr>
          <w:rStyle w:val="Strong"/>
          <w:rFonts w:ascii="Times New Roman" w:hAnsi="Times New Roman"/>
          <w:sz w:val="18"/>
          <w:szCs w:val="18"/>
          <w:u w:val="single"/>
          <w:lang w:eastAsia="ko-KR"/>
        </w:rPr>
        <w:t>Observation:</w:t>
      </w:r>
    </w:p>
    <w:p w14:paraId="0237ADA2" w14:textId="77777777" w:rsidR="002A2934" w:rsidRPr="00A85D27" w:rsidRDefault="002A2934" w:rsidP="00A85D27">
      <w:pPr>
        <w:spacing w:after="0"/>
        <w:rPr>
          <w:rFonts w:ascii="Times New Roman" w:eastAsia="Gulim" w:hAnsi="Times New Roman"/>
          <w:sz w:val="18"/>
          <w:szCs w:val="18"/>
          <w:lang w:eastAsia="ko-KR"/>
        </w:rPr>
      </w:pPr>
      <w:r w:rsidRPr="00A85D27">
        <w:rPr>
          <w:rFonts w:ascii="Times New Roman" w:hAnsi="Times New Roman"/>
          <w:sz w:val="18"/>
          <w:szCs w:val="18"/>
          <w:lang w:eastAsia="ko-KR"/>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D0CD6C7" w14:textId="77777777" w:rsidR="002A2934" w:rsidRPr="00A85D27" w:rsidRDefault="002A2934" w:rsidP="00A85D27">
      <w:pPr>
        <w:spacing w:after="0"/>
        <w:rPr>
          <w:rFonts w:ascii="Times New Roman" w:hAnsi="Times New Roman"/>
          <w:color w:val="1F497D"/>
          <w:sz w:val="18"/>
          <w:szCs w:val="18"/>
          <w:lang w:eastAsia="ko-KR"/>
        </w:rPr>
      </w:pPr>
    </w:p>
    <w:p w14:paraId="6098493D" w14:textId="77777777" w:rsidR="002A2934" w:rsidRPr="00A85D27" w:rsidRDefault="002A2934" w:rsidP="00A85D27">
      <w:pPr>
        <w:spacing w:after="0"/>
        <w:rPr>
          <w:rFonts w:ascii="Times New Roman" w:eastAsia="Gulim" w:hAnsi="Times New Roman"/>
          <w:sz w:val="18"/>
          <w:szCs w:val="18"/>
          <w:highlight w:val="green"/>
          <w:lang w:eastAsia="ko-KR"/>
        </w:rPr>
      </w:pPr>
      <w:r w:rsidRPr="00A85D27">
        <w:rPr>
          <w:rFonts w:ascii="Times New Roman" w:hAnsi="Times New Roman"/>
          <w:sz w:val="18"/>
          <w:szCs w:val="18"/>
          <w:highlight w:val="green"/>
          <w:lang w:eastAsia="ko-KR"/>
        </w:rPr>
        <w:t>Agreements:</w:t>
      </w:r>
    </w:p>
    <w:p w14:paraId="4D3E9BCD" w14:textId="77777777" w:rsidR="002A2934" w:rsidRPr="00A85D27" w:rsidRDefault="002A2934" w:rsidP="00A85D27">
      <w:pPr>
        <w:spacing w:after="0"/>
        <w:rPr>
          <w:rFonts w:ascii="Times New Roman" w:eastAsia="Gulim" w:hAnsi="Times New Roman"/>
          <w:sz w:val="18"/>
          <w:szCs w:val="18"/>
          <w:lang w:eastAsia="ko-KR"/>
        </w:rPr>
      </w:pPr>
      <w:r w:rsidRPr="00A85D27">
        <w:rPr>
          <w:rFonts w:ascii="Times New Roman" w:hAnsi="Times New Roman"/>
          <w:sz w:val="18"/>
          <w:szCs w:val="18"/>
          <w:lang w:eastAsia="ko-KR"/>
        </w:rPr>
        <w:t xml:space="preserve">The </w:t>
      </w:r>
      <w:r w:rsidRPr="00A85D27">
        <w:rPr>
          <w:rFonts w:ascii="Times New Roman" w:hAnsi="Times New Roman"/>
          <w:sz w:val="18"/>
          <w:szCs w:val="18"/>
        </w:rPr>
        <w:t xml:space="preserve">configuration of </w:t>
      </w:r>
      <w:r w:rsidRPr="00A85D27">
        <w:rPr>
          <w:rFonts w:ascii="Times New Roman" w:hAnsi="Times New Roman"/>
          <w:sz w:val="18"/>
          <w:szCs w:val="18"/>
          <w:lang w:eastAsia="ko-KR"/>
        </w:rPr>
        <w:t>TRS/CSI-RS occasion(s) for idle/inactive mode UE(s) is provided by higher layer signalling</w:t>
      </w:r>
    </w:p>
    <w:p w14:paraId="75EBDDDD" w14:textId="77777777" w:rsidR="002A2934" w:rsidRPr="00A85D27" w:rsidRDefault="002A2934" w:rsidP="00A85D27">
      <w:pPr>
        <w:spacing w:after="0"/>
        <w:ind w:firstLine="221"/>
        <w:rPr>
          <w:rFonts w:ascii="Times New Roman" w:eastAsia="Gulim" w:hAnsi="Times New Roman"/>
          <w:sz w:val="18"/>
          <w:szCs w:val="18"/>
          <w:lang w:eastAsia="ko-KR"/>
        </w:rPr>
      </w:pPr>
      <w:r w:rsidRPr="00A85D27">
        <w:rPr>
          <w:rFonts w:ascii="Times New Roman" w:hAnsi="Times New Roman"/>
          <w:sz w:val="18"/>
          <w:szCs w:val="18"/>
          <w:lang w:eastAsia="ko-KR"/>
        </w:rPr>
        <w:t>-           FFS higher layer signalling candidates (e.g., SIB, dedicated RRC, RRC release message, etc.)</w:t>
      </w:r>
    </w:p>
    <w:p w14:paraId="74AB51AE" w14:textId="77777777" w:rsidR="002A2934" w:rsidRPr="00A85D27" w:rsidRDefault="002A2934" w:rsidP="00A85D27">
      <w:pPr>
        <w:spacing w:after="0"/>
        <w:ind w:firstLine="221"/>
        <w:rPr>
          <w:rFonts w:ascii="Times New Roman" w:eastAsia="Gulim" w:hAnsi="Times New Roman"/>
          <w:sz w:val="18"/>
          <w:szCs w:val="18"/>
          <w:lang w:eastAsia="ko-KR"/>
        </w:rPr>
      </w:pPr>
      <w:r w:rsidRPr="00A85D27">
        <w:rPr>
          <w:rFonts w:ascii="Times New Roman" w:hAnsi="Times New Roman"/>
          <w:sz w:val="18"/>
          <w:szCs w:val="18"/>
          <w:lang w:eastAsia="ko-KR"/>
        </w:rPr>
        <w:t>-           FFS for other signalling candidates (e.g., pre-configuration, etc.)</w:t>
      </w:r>
    </w:p>
    <w:p w14:paraId="6B697DB7" w14:textId="77777777" w:rsidR="002A2934" w:rsidRPr="00A85D27" w:rsidRDefault="002A2934" w:rsidP="00A85D27">
      <w:pPr>
        <w:spacing w:after="0"/>
        <w:ind w:firstLine="221"/>
        <w:rPr>
          <w:rFonts w:ascii="Times New Roman" w:hAnsi="Times New Roman"/>
          <w:sz w:val="18"/>
          <w:szCs w:val="18"/>
          <w:lang w:eastAsia="ko-KR"/>
        </w:rPr>
      </w:pPr>
      <w:r w:rsidRPr="00A85D27">
        <w:rPr>
          <w:rFonts w:ascii="Times New Roman" w:hAnsi="Times New Roman"/>
          <w:sz w:val="18"/>
          <w:szCs w:val="18"/>
          <w:lang w:eastAsia="ko-KR"/>
        </w:rPr>
        <w:t>-           FFS for detailed configuration parameters (e.g., whether and how to reduce the signalling overhead for configuration, etc.)</w:t>
      </w:r>
    </w:p>
    <w:p w14:paraId="4908B8E9" w14:textId="77777777" w:rsidR="002A2934" w:rsidRPr="00A85D27" w:rsidRDefault="002A2934" w:rsidP="00A85D27">
      <w:pPr>
        <w:spacing w:after="0"/>
        <w:rPr>
          <w:rFonts w:ascii="Times New Roman" w:hAnsi="Times New Roman"/>
          <w:color w:val="1F497D"/>
          <w:sz w:val="18"/>
          <w:szCs w:val="18"/>
          <w:lang w:eastAsia="ko-KR"/>
        </w:rPr>
      </w:pPr>
    </w:p>
    <w:p w14:paraId="6EAA9DFB" w14:textId="77777777" w:rsidR="002A2934" w:rsidRPr="00A85D27" w:rsidRDefault="002A2934" w:rsidP="00A85D27">
      <w:pPr>
        <w:spacing w:after="0"/>
        <w:rPr>
          <w:rFonts w:ascii="Times New Roman" w:hAnsi="Times New Roman"/>
          <w:sz w:val="18"/>
          <w:szCs w:val="18"/>
          <w:highlight w:val="green"/>
        </w:rPr>
      </w:pPr>
      <w:r w:rsidRPr="00A85D27">
        <w:rPr>
          <w:rFonts w:ascii="Times New Roman" w:hAnsi="Times New Roman"/>
          <w:sz w:val="18"/>
          <w:szCs w:val="18"/>
          <w:highlight w:val="green"/>
        </w:rPr>
        <w:t>Agreements:</w:t>
      </w:r>
    </w:p>
    <w:p w14:paraId="227B9022" w14:textId="77777777" w:rsidR="002A2934" w:rsidRPr="00A85D27" w:rsidRDefault="002A2934" w:rsidP="00A85D27">
      <w:pPr>
        <w:spacing w:after="0"/>
        <w:jc w:val="both"/>
        <w:rPr>
          <w:rFonts w:ascii="Times New Roman" w:hAnsi="Times New Roman"/>
          <w:color w:val="000000"/>
          <w:sz w:val="18"/>
          <w:szCs w:val="18"/>
          <w:lang w:eastAsia="ja-JP"/>
        </w:rPr>
      </w:pPr>
      <w:r w:rsidRPr="00A85D27">
        <w:rPr>
          <w:rFonts w:ascii="Times New Roman" w:hAnsi="Times New Roman"/>
          <w:color w:val="000000"/>
          <w:sz w:val="18"/>
          <w:szCs w:val="18"/>
          <w:lang w:eastAsia="ja-JP"/>
        </w:rPr>
        <w:t>Further study whether and how to inform the availability of TRS/CSI-RS to idle/inactive mode UE (implicitly or explicitly).</w:t>
      </w:r>
    </w:p>
    <w:p w14:paraId="79553C31" w14:textId="77777777" w:rsidR="002A2934" w:rsidRPr="00A85D27" w:rsidRDefault="002A2934" w:rsidP="00A85D27">
      <w:pPr>
        <w:ind w:firstLine="108"/>
        <w:jc w:val="both"/>
        <w:rPr>
          <w:rFonts w:ascii="Times New Roman" w:eastAsia="Gulim" w:hAnsi="Times New Roman"/>
          <w:color w:val="000000"/>
          <w:sz w:val="18"/>
          <w:szCs w:val="18"/>
          <w:lang w:eastAsia="ko-KR"/>
        </w:rPr>
      </w:pPr>
      <w:r w:rsidRPr="00A85D27">
        <w:rPr>
          <w:rFonts w:ascii="Times New Roman" w:hAnsi="Times New Roman"/>
          <w:color w:val="000000"/>
          <w:sz w:val="18"/>
          <w:szCs w:val="18"/>
          <w:lang w:eastAsia="ja-JP"/>
        </w:rPr>
        <w:lastRenderedPageBreak/>
        <w:t>- Note: Availability corresponds to the information for whether TRS/CSI-RS is actually transmitted or not.</w:t>
      </w:r>
    </w:p>
    <w:p w14:paraId="36365A78" w14:textId="530198E7" w:rsidR="00CC78E0" w:rsidRDefault="009D335F" w:rsidP="00CC78E0">
      <w:pPr>
        <w:pStyle w:val="Heading1"/>
      </w:pPr>
      <w:r>
        <w:t>Discussion</w:t>
      </w:r>
    </w:p>
    <w:p w14:paraId="7F53A929" w14:textId="5A4C57C6" w:rsidR="002455AB" w:rsidRPr="002455AB" w:rsidRDefault="002455AB" w:rsidP="002455AB">
      <w:pPr>
        <w:pStyle w:val="Heading2"/>
      </w:pPr>
      <w:r>
        <w:t>General considerations</w:t>
      </w:r>
    </w:p>
    <w:p w14:paraId="72917335" w14:textId="214DD9C2" w:rsidR="009D335F" w:rsidRDefault="00794BA6" w:rsidP="009D335F">
      <w:pPr>
        <w:rPr>
          <w:lang w:val="en-GB" w:eastAsia="zh-CN"/>
        </w:rPr>
      </w:pPr>
      <w:r>
        <w:rPr>
          <w:lang w:val="en-GB" w:eastAsia="zh-CN"/>
        </w:rPr>
        <w:t>The RAN1 status can be summarized as:</w:t>
      </w:r>
    </w:p>
    <w:p w14:paraId="4A3EA86D" w14:textId="50FB028E" w:rsidR="00794BA6" w:rsidRPr="00794BA6" w:rsidRDefault="00794BA6" w:rsidP="00794BA6">
      <w:pPr>
        <w:pStyle w:val="ListParagraph"/>
        <w:numPr>
          <w:ilvl w:val="0"/>
          <w:numId w:val="48"/>
        </w:numPr>
        <w:rPr>
          <w:lang w:val="en-GB" w:eastAsia="zh-CN"/>
        </w:rPr>
      </w:pPr>
      <w:r w:rsidRPr="00794BA6">
        <w:rPr>
          <w:lang w:val="en-GB" w:eastAsia="zh-CN"/>
        </w:rPr>
        <w:t>Potential TRS occasions are shared, other RS FFS</w:t>
      </w:r>
    </w:p>
    <w:p w14:paraId="60D03F61" w14:textId="2E6CA18E" w:rsidR="00794BA6" w:rsidRPr="00794BA6" w:rsidRDefault="00794BA6" w:rsidP="00794BA6">
      <w:pPr>
        <w:pStyle w:val="ListParagraph"/>
        <w:numPr>
          <w:ilvl w:val="0"/>
          <w:numId w:val="48"/>
        </w:numPr>
        <w:rPr>
          <w:lang w:val="en-GB" w:eastAsia="zh-CN"/>
        </w:rPr>
      </w:pPr>
      <w:r w:rsidRPr="00794BA6">
        <w:rPr>
          <w:lang w:val="en-GB" w:eastAsia="zh-CN"/>
        </w:rPr>
        <w:t xml:space="preserve">TRS may or may not be transmitted </w:t>
      </w:r>
      <w:r>
        <w:rPr>
          <w:lang w:val="en-GB" w:eastAsia="zh-CN"/>
        </w:rPr>
        <w:t>and</w:t>
      </w:r>
      <w:r w:rsidRPr="00794BA6">
        <w:rPr>
          <w:lang w:val="en-GB" w:eastAsia="zh-CN"/>
        </w:rPr>
        <w:t xml:space="preserve"> always on is not required</w:t>
      </w:r>
    </w:p>
    <w:p w14:paraId="301C47A7" w14:textId="1684A022" w:rsidR="00794BA6" w:rsidRPr="00794BA6" w:rsidRDefault="00794BA6" w:rsidP="00794BA6">
      <w:pPr>
        <w:pStyle w:val="ListParagraph"/>
        <w:numPr>
          <w:ilvl w:val="0"/>
          <w:numId w:val="48"/>
        </w:numPr>
        <w:rPr>
          <w:lang w:val="en-GB" w:eastAsia="zh-CN"/>
        </w:rPr>
      </w:pPr>
      <w:r w:rsidRPr="00794BA6">
        <w:rPr>
          <w:lang w:val="en-GB" w:eastAsia="zh-CN"/>
        </w:rPr>
        <w:t>Blind detection and TRS availability</w:t>
      </w:r>
      <w:r>
        <w:rPr>
          <w:lang w:val="en-GB" w:eastAsia="zh-CN"/>
        </w:rPr>
        <w:t xml:space="preserve"> signalling</w:t>
      </w:r>
      <w:r w:rsidRPr="00794BA6">
        <w:rPr>
          <w:lang w:val="en-GB" w:eastAsia="zh-CN"/>
        </w:rPr>
        <w:t xml:space="preserve"> FFS </w:t>
      </w:r>
    </w:p>
    <w:p w14:paraId="47F59C39" w14:textId="065575A3" w:rsidR="00794BA6" w:rsidRPr="00794BA6" w:rsidRDefault="00794BA6" w:rsidP="00794BA6">
      <w:pPr>
        <w:pStyle w:val="ListParagraph"/>
        <w:numPr>
          <w:ilvl w:val="0"/>
          <w:numId w:val="48"/>
        </w:numPr>
        <w:rPr>
          <w:lang w:val="en-GB" w:eastAsia="zh-CN"/>
        </w:rPr>
      </w:pPr>
      <w:r w:rsidRPr="00794BA6">
        <w:rPr>
          <w:lang w:val="en-GB" w:eastAsia="zh-CN"/>
        </w:rPr>
        <w:t>TRS info i</w:t>
      </w:r>
      <w:r w:rsidR="001A67CF">
        <w:rPr>
          <w:lang w:val="en-GB" w:eastAsia="zh-CN"/>
        </w:rPr>
        <w:t>s</w:t>
      </w:r>
      <w:r w:rsidRPr="00794BA6">
        <w:rPr>
          <w:lang w:val="en-GB" w:eastAsia="zh-CN"/>
        </w:rPr>
        <w:t xml:space="preserve"> signalled in SIB, release, etc or pre-configuration is FFS</w:t>
      </w:r>
    </w:p>
    <w:p w14:paraId="5F551A5D" w14:textId="16D2C7F4" w:rsidR="00675CCF" w:rsidRDefault="00675CCF" w:rsidP="00675CCF">
      <w:pPr>
        <w:rPr>
          <w:szCs w:val="20"/>
          <w:lang w:val="en-GB" w:eastAsia="zh-CN"/>
        </w:rPr>
      </w:pPr>
      <w:r>
        <w:rPr>
          <w:szCs w:val="20"/>
          <w:lang w:val="en-GB" w:eastAsia="zh-CN"/>
        </w:rPr>
        <w:t>RAN2 should wait for RAN1 agreements concerning:</w:t>
      </w:r>
    </w:p>
    <w:p w14:paraId="5EE13D1F" w14:textId="77777777" w:rsidR="00675CCF" w:rsidRDefault="00675CCF" w:rsidP="00675CCF">
      <w:pPr>
        <w:pStyle w:val="ListParagraph"/>
        <w:numPr>
          <w:ilvl w:val="0"/>
          <w:numId w:val="44"/>
        </w:numPr>
        <w:rPr>
          <w:szCs w:val="20"/>
          <w:lang w:val="en-GB" w:eastAsia="zh-CN"/>
        </w:rPr>
      </w:pPr>
      <w:r>
        <w:rPr>
          <w:szCs w:val="20"/>
          <w:lang w:val="en-GB" w:eastAsia="zh-CN"/>
        </w:rPr>
        <w:t>Evaluation of the potential power saving gains when TRS/CSI-RS occasions are exposed</w:t>
      </w:r>
    </w:p>
    <w:p w14:paraId="01F2B837" w14:textId="77777777" w:rsidR="00675CCF" w:rsidRDefault="00675CCF" w:rsidP="00675CCF">
      <w:pPr>
        <w:pStyle w:val="ListParagraph"/>
        <w:numPr>
          <w:ilvl w:val="0"/>
          <w:numId w:val="44"/>
        </w:numPr>
        <w:rPr>
          <w:szCs w:val="20"/>
          <w:lang w:val="en-GB" w:eastAsia="zh-CN"/>
        </w:rPr>
      </w:pPr>
      <w:r>
        <w:rPr>
          <w:szCs w:val="20"/>
          <w:lang w:val="en-GB" w:eastAsia="zh-CN"/>
        </w:rPr>
        <w:t>Whether TRS and/or CSI-RS should be exposed</w:t>
      </w:r>
    </w:p>
    <w:p w14:paraId="5791C350" w14:textId="77777777" w:rsidR="00675CCF" w:rsidRDefault="00675CCF" w:rsidP="00675CCF">
      <w:pPr>
        <w:pStyle w:val="ListParagraph"/>
        <w:numPr>
          <w:ilvl w:val="0"/>
          <w:numId w:val="44"/>
        </w:numPr>
        <w:rPr>
          <w:szCs w:val="20"/>
          <w:lang w:val="en-GB" w:eastAsia="zh-CN"/>
        </w:rPr>
      </w:pPr>
      <w:r>
        <w:rPr>
          <w:szCs w:val="20"/>
          <w:lang w:val="en-GB" w:eastAsia="zh-CN"/>
        </w:rPr>
        <w:t>What TRS/CSI-RS information needs to be exposed</w:t>
      </w:r>
    </w:p>
    <w:p w14:paraId="0DFEA9C9" w14:textId="77777777" w:rsidR="00675CCF" w:rsidRDefault="00675CCF" w:rsidP="00675CCF">
      <w:pPr>
        <w:pStyle w:val="ListParagraph"/>
        <w:numPr>
          <w:ilvl w:val="0"/>
          <w:numId w:val="44"/>
        </w:numPr>
        <w:rPr>
          <w:szCs w:val="20"/>
          <w:lang w:val="en-GB" w:eastAsia="zh-CN"/>
        </w:rPr>
      </w:pPr>
      <w:r>
        <w:rPr>
          <w:szCs w:val="20"/>
          <w:lang w:val="en-GB" w:eastAsia="zh-CN"/>
        </w:rPr>
        <w:t>Feasibility and limitations of blind detection:</w:t>
      </w:r>
    </w:p>
    <w:p w14:paraId="7DC446B4" w14:textId="77777777" w:rsidR="00675CCF" w:rsidRPr="0021346B" w:rsidRDefault="00675CCF" w:rsidP="00675CCF">
      <w:pPr>
        <w:pStyle w:val="ListParagraph"/>
        <w:numPr>
          <w:ilvl w:val="1"/>
          <w:numId w:val="44"/>
        </w:numPr>
        <w:rPr>
          <w:szCs w:val="20"/>
          <w:lang w:val="en-GB" w:eastAsia="zh-CN"/>
        </w:rPr>
      </w:pPr>
      <w:r>
        <w:rPr>
          <w:szCs w:val="20"/>
          <w:lang w:val="en-GB" w:eastAsia="zh-CN"/>
        </w:rPr>
        <w:t>Problems or options to detect presence/absence of TRS/CSI-RS taking into account that basic TRS/CSI-RS configuration information is available, i.e. what to look for.</w:t>
      </w:r>
    </w:p>
    <w:p w14:paraId="2D24845C" w14:textId="6984A50A" w:rsidR="00794BA6" w:rsidRDefault="00675CCF" w:rsidP="009D335F">
      <w:pPr>
        <w:rPr>
          <w:lang w:val="en-GB" w:eastAsia="zh-CN"/>
        </w:rPr>
      </w:pPr>
      <w:r>
        <w:rPr>
          <w:lang w:val="en-GB" w:eastAsia="zh-CN"/>
        </w:rPr>
        <w:t>But RAN2 should evaluate the potential signalling impact:</w:t>
      </w:r>
    </w:p>
    <w:p w14:paraId="4831CA74" w14:textId="64C926E6" w:rsidR="006E3820" w:rsidRDefault="006E3820" w:rsidP="006E3820">
      <w:pPr>
        <w:rPr>
          <w:lang w:val="en-GB" w:eastAsia="zh-CN"/>
        </w:rPr>
      </w:pPr>
      <w:r w:rsidRPr="00812D17">
        <w:rPr>
          <w:b/>
          <w:bCs/>
          <w:lang w:val="en-GB" w:eastAsia="zh-CN"/>
        </w:rPr>
        <w:t>Proposal 1</w:t>
      </w:r>
      <w:r>
        <w:rPr>
          <w:lang w:val="en-GB" w:eastAsia="zh-CN"/>
        </w:rPr>
        <w:t>: RAN2 to discuss the signalling aspects of RS exposure to UEs in Idle and Inactive</w:t>
      </w:r>
      <w:r w:rsidR="00913A83">
        <w:rPr>
          <w:lang w:val="en-GB" w:eastAsia="zh-CN"/>
        </w:rPr>
        <w:t>, if needed</w:t>
      </w:r>
    </w:p>
    <w:p w14:paraId="334A0059" w14:textId="7696AD76" w:rsidR="00812D17" w:rsidRDefault="00B337E6" w:rsidP="009D335F">
      <w:pPr>
        <w:rPr>
          <w:lang w:val="en-GB" w:eastAsia="zh-CN"/>
        </w:rPr>
      </w:pPr>
      <w:r>
        <w:rPr>
          <w:lang w:val="en-GB" w:eastAsia="zh-CN"/>
        </w:rPr>
        <w:t>The UE in Idle and Inactive monitors the initial BWP</w:t>
      </w:r>
      <w:r w:rsidR="00B7671E">
        <w:rPr>
          <w:lang w:val="en-GB" w:eastAsia="zh-CN"/>
        </w:rPr>
        <w:t xml:space="preserve"> to monitor </w:t>
      </w:r>
      <w:r w:rsidR="00B901B5">
        <w:rPr>
          <w:lang w:val="en-GB" w:eastAsia="zh-CN"/>
        </w:rPr>
        <w:t xml:space="preserve">Paging and System Information (SI, ETWS/CMAS): </w:t>
      </w:r>
    </w:p>
    <w:p w14:paraId="3F8E188A" w14:textId="37AD0E4C" w:rsidR="00B337E6" w:rsidRDefault="00B337E6" w:rsidP="00B337E6">
      <w:pPr>
        <w:rPr>
          <w:lang w:val="en-GB" w:eastAsia="zh-CN"/>
        </w:rPr>
      </w:pPr>
      <w:r w:rsidRPr="00812D17">
        <w:rPr>
          <w:b/>
          <w:bCs/>
          <w:lang w:val="en-GB" w:eastAsia="zh-CN"/>
        </w:rPr>
        <w:t xml:space="preserve">Proposal </w:t>
      </w:r>
      <w:r>
        <w:rPr>
          <w:b/>
          <w:bCs/>
          <w:lang w:val="en-GB" w:eastAsia="zh-CN"/>
        </w:rPr>
        <w:t>2</w:t>
      </w:r>
      <w:r>
        <w:rPr>
          <w:lang w:val="en-GB" w:eastAsia="zh-CN"/>
        </w:rPr>
        <w:t xml:space="preserve">: The NW is not required to configure </w:t>
      </w:r>
      <w:r w:rsidRPr="00B7671E">
        <w:rPr>
          <w:b/>
          <w:bCs/>
          <w:u w:val="single"/>
          <w:lang w:val="en-GB" w:eastAsia="zh-CN"/>
        </w:rPr>
        <w:t>additional</w:t>
      </w:r>
      <w:r>
        <w:rPr>
          <w:lang w:val="en-GB" w:eastAsia="zh-CN"/>
        </w:rPr>
        <w:t xml:space="preserve"> RS </w:t>
      </w:r>
      <w:r w:rsidR="00187AC3">
        <w:rPr>
          <w:lang w:val="en-GB" w:eastAsia="zh-CN"/>
        </w:rPr>
        <w:t>on the initial BWP</w:t>
      </w:r>
    </w:p>
    <w:p w14:paraId="306EBC71" w14:textId="6F99DB84" w:rsidR="00153DE0" w:rsidRDefault="00B901B5" w:rsidP="009D335F">
      <w:pPr>
        <w:rPr>
          <w:lang w:val="en-GB" w:eastAsia="zh-CN"/>
        </w:rPr>
      </w:pPr>
      <w:r>
        <w:rPr>
          <w:lang w:val="en-GB" w:eastAsia="zh-CN"/>
        </w:rPr>
        <w:t xml:space="preserve">The NW may turn TRS off </w:t>
      </w:r>
      <w:r w:rsidR="00782732">
        <w:rPr>
          <w:lang w:val="en-GB" w:eastAsia="zh-CN"/>
        </w:rPr>
        <w:t>as soon as</w:t>
      </w:r>
      <w:r>
        <w:rPr>
          <w:lang w:val="en-GB" w:eastAsia="zh-CN"/>
        </w:rPr>
        <w:t xml:space="preserve"> there is no more UE in connected mode requiring it</w:t>
      </w:r>
      <w:r w:rsidR="0092021B">
        <w:rPr>
          <w:lang w:val="en-GB" w:eastAsia="zh-CN"/>
        </w:rPr>
        <w:t xml:space="preserve">, and the TRS could </w:t>
      </w:r>
      <w:r w:rsidR="00782732">
        <w:rPr>
          <w:lang w:val="en-GB" w:eastAsia="zh-CN"/>
        </w:rPr>
        <w:t xml:space="preserve">therefore </w:t>
      </w:r>
      <w:r w:rsidR="0092021B">
        <w:rPr>
          <w:lang w:val="en-GB" w:eastAsia="zh-CN"/>
        </w:rPr>
        <w:t>be frequently switched on and off when the last UE leaves and the first UE enters the cell</w:t>
      </w:r>
      <w:r w:rsidR="00153DE0">
        <w:rPr>
          <w:lang w:val="en-GB" w:eastAsia="zh-CN"/>
        </w:rPr>
        <w:t>:</w:t>
      </w:r>
    </w:p>
    <w:p w14:paraId="7C874D30" w14:textId="1270DB6D" w:rsidR="00153DE0" w:rsidRDefault="00153DE0" w:rsidP="009D335F">
      <w:pPr>
        <w:rPr>
          <w:lang w:val="en-GB" w:eastAsia="zh-CN"/>
        </w:rPr>
      </w:pPr>
      <w:r w:rsidRPr="00D5070C">
        <w:rPr>
          <w:b/>
          <w:bCs/>
          <w:lang w:val="en-GB" w:eastAsia="zh-CN"/>
        </w:rPr>
        <w:t>Observation 1</w:t>
      </w:r>
      <w:r>
        <w:rPr>
          <w:lang w:val="en-GB" w:eastAsia="zh-CN"/>
        </w:rPr>
        <w:t xml:space="preserve">: </w:t>
      </w:r>
      <w:r w:rsidRPr="00153DE0">
        <w:rPr>
          <w:lang w:val="en-GB" w:eastAsia="zh-CN"/>
        </w:rPr>
        <w:t>The NW can</w:t>
      </w:r>
      <w:r>
        <w:rPr>
          <w:lang w:val="en-GB" w:eastAsia="zh-CN"/>
        </w:rPr>
        <w:t xml:space="preserve"> </w:t>
      </w:r>
      <w:r w:rsidRPr="00153DE0">
        <w:rPr>
          <w:lang w:val="en-GB" w:eastAsia="zh-CN"/>
        </w:rPr>
        <w:t>enable and disable RS transmission only considering CONNECTED UEs.</w:t>
      </w:r>
    </w:p>
    <w:p w14:paraId="12621877" w14:textId="68AF842E" w:rsidR="00B337E6" w:rsidRDefault="00CA3B09" w:rsidP="009D335F">
      <w:pPr>
        <w:rPr>
          <w:lang w:val="en-GB" w:eastAsia="zh-CN"/>
        </w:rPr>
      </w:pPr>
      <w:r>
        <w:rPr>
          <w:lang w:val="en-GB" w:eastAsia="zh-CN"/>
        </w:rPr>
        <w:t xml:space="preserve">In case TRS availability needs to be signalled frequently there could be a large impact on signalling: </w:t>
      </w:r>
    </w:p>
    <w:p w14:paraId="107F0A94" w14:textId="793954A9" w:rsidR="00F839BF" w:rsidRDefault="00F839BF" w:rsidP="00F839BF">
      <w:pPr>
        <w:rPr>
          <w:lang w:val="en-GB" w:eastAsia="zh-CN"/>
        </w:rPr>
      </w:pPr>
      <w:r>
        <w:rPr>
          <w:b/>
          <w:bCs/>
          <w:lang w:val="en-GB" w:eastAsia="zh-CN"/>
        </w:rPr>
        <w:t xml:space="preserve">Observation </w:t>
      </w:r>
      <w:r w:rsidR="00D5070C">
        <w:rPr>
          <w:b/>
          <w:bCs/>
          <w:lang w:val="en-GB" w:eastAsia="zh-CN"/>
        </w:rPr>
        <w:t>2</w:t>
      </w:r>
      <w:r>
        <w:rPr>
          <w:lang w:val="en-GB" w:eastAsia="zh-CN"/>
        </w:rPr>
        <w:t>: RAN2 to wait for RAN1 agreements on RS availability signalling and UE requirement for blind detection.</w:t>
      </w:r>
    </w:p>
    <w:p w14:paraId="2FE65A8B" w14:textId="779A54BA" w:rsidR="0092021B" w:rsidRDefault="00720E01" w:rsidP="009D335F">
      <w:pPr>
        <w:rPr>
          <w:lang w:val="en-GB" w:eastAsia="zh-CN"/>
        </w:rPr>
      </w:pPr>
      <w:r>
        <w:rPr>
          <w:lang w:val="en-GB" w:eastAsia="zh-CN"/>
        </w:rPr>
        <w:t>RAN1 will discuss what TRS info would need to signalled to the UE or if this can be pre-configured in the UE:</w:t>
      </w:r>
    </w:p>
    <w:p w14:paraId="66B890AA" w14:textId="549143F4" w:rsidR="00F608DC" w:rsidRDefault="00F608DC" w:rsidP="00F608DC">
      <w:pPr>
        <w:rPr>
          <w:lang w:val="en-GB" w:eastAsia="zh-CN"/>
        </w:rPr>
      </w:pPr>
      <w:r>
        <w:rPr>
          <w:b/>
          <w:bCs/>
          <w:lang w:val="en-GB" w:eastAsia="zh-CN"/>
        </w:rPr>
        <w:t xml:space="preserve">Observation </w:t>
      </w:r>
      <w:r w:rsidR="00D5070C">
        <w:rPr>
          <w:b/>
          <w:bCs/>
          <w:lang w:val="en-GB" w:eastAsia="zh-CN"/>
        </w:rPr>
        <w:t>3</w:t>
      </w:r>
      <w:r>
        <w:rPr>
          <w:lang w:val="en-GB" w:eastAsia="zh-CN"/>
        </w:rPr>
        <w:t xml:space="preserve">: TRS info in SI adds to the broadcast load and a new SIB adds to the SIB scheduling complexity. </w:t>
      </w:r>
    </w:p>
    <w:p w14:paraId="0B9676B0" w14:textId="73957A61" w:rsidR="00BD1D54" w:rsidRDefault="00BD1D54" w:rsidP="00BD1D54">
      <w:pPr>
        <w:rPr>
          <w:lang w:val="en-GB" w:eastAsia="zh-CN"/>
        </w:rPr>
      </w:pPr>
      <w:r>
        <w:rPr>
          <w:b/>
          <w:bCs/>
          <w:lang w:val="en-GB" w:eastAsia="zh-CN"/>
        </w:rPr>
        <w:t xml:space="preserve">Observation </w:t>
      </w:r>
      <w:r w:rsidR="00D5070C">
        <w:rPr>
          <w:b/>
          <w:bCs/>
          <w:lang w:val="en-GB" w:eastAsia="zh-CN"/>
        </w:rPr>
        <w:t>4</w:t>
      </w:r>
      <w:r>
        <w:rPr>
          <w:lang w:val="en-GB" w:eastAsia="zh-CN"/>
        </w:rPr>
        <w:t>: There is only need for TRS info</w:t>
      </w:r>
      <w:r w:rsidR="00B55414">
        <w:rPr>
          <w:lang w:val="en-GB" w:eastAsia="zh-CN"/>
        </w:rPr>
        <w:t xml:space="preserve"> signalling in </w:t>
      </w:r>
      <w:r w:rsidR="00B55414" w:rsidRPr="00B55414">
        <w:rPr>
          <w:i/>
          <w:iCs/>
          <w:lang w:val="en-GB" w:eastAsia="zh-CN"/>
        </w:rPr>
        <w:t>RRCRelease</w:t>
      </w:r>
      <w:r w:rsidR="00B55414">
        <w:rPr>
          <w:lang w:val="en-GB" w:eastAsia="zh-CN"/>
        </w:rPr>
        <w:t xml:space="preserve"> message if the TRS information is specific for a UE, and not common for all UEs in the cell</w:t>
      </w:r>
      <w:r>
        <w:rPr>
          <w:lang w:val="en-GB" w:eastAsia="zh-CN"/>
        </w:rPr>
        <w:t xml:space="preserve">. </w:t>
      </w:r>
    </w:p>
    <w:p w14:paraId="03D8144B" w14:textId="291D4FAB" w:rsidR="00BE7182" w:rsidRDefault="00BE7182" w:rsidP="00BE7182">
      <w:pPr>
        <w:rPr>
          <w:lang w:val="en-GB" w:eastAsia="zh-CN"/>
        </w:rPr>
      </w:pPr>
      <w:r>
        <w:rPr>
          <w:b/>
          <w:bCs/>
          <w:lang w:val="en-GB" w:eastAsia="zh-CN"/>
        </w:rPr>
        <w:t xml:space="preserve">Observation </w:t>
      </w:r>
      <w:r w:rsidR="00D5070C">
        <w:rPr>
          <w:b/>
          <w:bCs/>
          <w:lang w:val="en-GB" w:eastAsia="zh-CN"/>
        </w:rPr>
        <w:t>5</w:t>
      </w:r>
      <w:r>
        <w:rPr>
          <w:lang w:val="en-GB" w:eastAsia="zh-CN"/>
        </w:rPr>
        <w:t>: Availability signalling should not impact legacy UE (e.g. SI change indication in Paging).</w:t>
      </w:r>
    </w:p>
    <w:p w14:paraId="6C6A8C50" w14:textId="77777777" w:rsidR="00CC78E0" w:rsidRDefault="00CC78E0" w:rsidP="00CC78E0">
      <w:pPr>
        <w:rPr>
          <w:szCs w:val="20"/>
          <w:lang w:val="en-GB" w:eastAsia="zh-CN"/>
        </w:rPr>
      </w:pPr>
      <w:r>
        <w:rPr>
          <w:szCs w:val="20"/>
          <w:lang w:val="en-GB" w:eastAsia="zh-CN"/>
        </w:rPr>
        <w:t xml:space="preserve">The complexity of the TRS exposure solution should be in accordance with the expected overall UE power saving gains: </w:t>
      </w:r>
    </w:p>
    <w:p w14:paraId="4E95C5C8" w14:textId="15B539AC" w:rsidR="00CC78E0" w:rsidRDefault="00CC78E0" w:rsidP="00CC78E0">
      <w:pPr>
        <w:rPr>
          <w:szCs w:val="20"/>
          <w:lang w:val="en-GB" w:eastAsia="zh-CN"/>
        </w:rPr>
      </w:pPr>
      <w:r>
        <w:rPr>
          <w:b/>
          <w:bCs/>
          <w:szCs w:val="20"/>
          <w:lang w:val="en-GB" w:eastAsia="zh-CN"/>
        </w:rPr>
        <w:t xml:space="preserve">Proposal </w:t>
      </w:r>
      <w:r w:rsidR="00B35B27">
        <w:rPr>
          <w:b/>
          <w:bCs/>
          <w:szCs w:val="20"/>
          <w:lang w:val="en-GB" w:eastAsia="zh-CN"/>
        </w:rPr>
        <w:t>3</w:t>
      </w:r>
      <w:r w:rsidRPr="0042050D">
        <w:rPr>
          <w:szCs w:val="20"/>
          <w:lang w:val="en-GB" w:eastAsia="zh-CN"/>
        </w:rPr>
        <w:t xml:space="preserve">: </w:t>
      </w:r>
      <w:r>
        <w:rPr>
          <w:szCs w:val="20"/>
          <w:lang w:val="en-GB" w:eastAsia="zh-CN"/>
        </w:rPr>
        <w:t>The complexity of the TRS exposure solution should be in accordance with the expected overall UE power saving gains.</w:t>
      </w:r>
    </w:p>
    <w:p w14:paraId="33B0C47F" w14:textId="4477D3C8" w:rsidR="00CC78E0" w:rsidRDefault="002455AB" w:rsidP="002455AB">
      <w:pPr>
        <w:pStyle w:val="Heading2"/>
      </w:pPr>
      <w:r>
        <w:lastRenderedPageBreak/>
        <w:t>Further considerations on signalling aspects</w:t>
      </w:r>
    </w:p>
    <w:p w14:paraId="1B8681E7" w14:textId="77777777" w:rsidR="00CC78E0" w:rsidRPr="00D46680" w:rsidRDefault="00CC78E0" w:rsidP="00CC78E0">
      <w:pPr>
        <w:rPr>
          <w:b/>
          <w:bCs/>
          <w:u w:val="single"/>
          <w:lang w:val="en-GB" w:eastAsia="zh-CN"/>
        </w:rPr>
      </w:pPr>
      <w:r w:rsidRPr="00D46680">
        <w:rPr>
          <w:b/>
          <w:bCs/>
          <w:u w:val="single"/>
          <w:lang w:val="en-GB" w:eastAsia="zh-CN"/>
        </w:rPr>
        <w:t>System Information</w:t>
      </w:r>
    </w:p>
    <w:p w14:paraId="12323165" w14:textId="77777777" w:rsidR="00CC78E0" w:rsidRDefault="00CC78E0" w:rsidP="00CC78E0">
      <w:pPr>
        <w:rPr>
          <w:lang w:val="en-GB" w:eastAsia="zh-CN"/>
        </w:rPr>
      </w:pPr>
      <w:r>
        <w:rPr>
          <w:lang w:val="en-GB" w:eastAsia="zh-CN"/>
        </w:rPr>
        <w:t xml:space="preserve">Providing the TRS info in system information is the typical way information is provided for UE in Idle/Inactive mode. </w:t>
      </w:r>
    </w:p>
    <w:p w14:paraId="2A9DA531" w14:textId="77777777" w:rsidR="00CC78E0" w:rsidRDefault="00CC78E0" w:rsidP="00CC78E0">
      <w:pPr>
        <w:rPr>
          <w:lang w:val="en-GB" w:eastAsia="zh-CN"/>
        </w:rPr>
      </w:pPr>
      <w:r>
        <w:rPr>
          <w:lang w:val="en-GB" w:eastAsia="zh-CN"/>
        </w:rPr>
        <w:t xml:space="preserve">There is no strong latency requirement for UE to obtain TRS info, i.e. TRS info should not be included in </w:t>
      </w:r>
      <w:r w:rsidRPr="00545E9C">
        <w:rPr>
          <w:i/>
          <w:iCs/>
          <w:lang w:val="en-GB" w:eastAsia="zh-CN"/>
        </w:rPr>
        <w:t>MIB</w:t>
      </w:r>
      <w:r>
        <w:rPr>
          <w:lang w:val="en-GB" w:eastAsia="zh-CN"/>
        </w:rPr>
        <w:t xml:space="preserve"> nor </w:t>
      </w:r>
      <w:r w:rsidRPr="00545E9C">
        <w:rPr>
          <w:i/>
          <w:iCs/>
          <w:lang w:val="en-GB" w:eastAsia="zh-CN"/>
        </w:rPr>
        <w:t>SIB1</w:t>
      </w:r>
      <w:r>
        <w:rPr>
          <w:lang w:val="en-GB" w:eastAsia="zh-CN"/>
        </w:rPr>
        <w:t>:</w:t>
      </w:r>
    </w:p>
    <w:p w14:paraId="7CD716CC" w14:textId="0D662F30" w:rsidR="00CC78E0" w:rsidRDefault="00CC78E0" w:rsidP="00CC78E0">
      <w:pPr>
        <w:rPr>
          <w:lang w:val="en-GB" w:eastAsia="zh-CN"/>
        </w:rPr>
      </w:pPr>
      <w:r>
        <w:rPr>
          <w:b/>
          <w:bCs/>
          <w:lang w:val="en-GB" w:eastAsia="zh-CN"/>
        </w:rPr>
        <w:t xml:space="preserve">Proposal </w:t>
      </w:r>
      <w:r w:rsidR="00B35B27">
        <w:rPr>
          <w:b/>
          <w:bCs/>
          <w:lang w:val="en-GB" w:eastAsia="zh-CN"/>
        </w:rPr>
        <w:t>4</w:t>
      </w:r>
      <w:r>
        <w:rPr>
          <w:lang w:val="en-GB" w:eastAsia="zh-CN"/>
        </w:rPr>
        <w:t xml:space="preserve">: In case TRS info is provided in system information the TRS info is not provided in </w:t>
      </w:r>
      <w:r w:rsidRPr="00545E9C">
        <w:rPr>
          <w:i/>
          <w:iCs/>
          <w:lang w:val="en-GB" w:eastAsia="zh-CN"/>
        </w:rPr>
        <w:t>MIB</w:t>
      </w:r>
      <w:r>
        <w:rPr>
          <w:lang w:val="en-GB" w:eastAsia="zh-CN"/>
        </w:rPr>
        <w:t xml:space="preserve"> nor </w:t>
      </w:r>
      <w:r w:rsidRPr="00545E9C">
        <w:rPr>
          <w:i/>
          <w:iCs/>
          <w:lang w:val="en-GB" w:eastAsia="zh-CN"/>
        </w:rPr>
        <w:t>SIB1</w:t>
      </w:r>
      <w:r>
        <w:rPr>
          <w:lang w:val="en-GB" w:eastAsia="zh-CN"/>
        </w:rPr>
        <w:t xml:space="preserve">. </w:t>
      </w:r>
    </w:p>
    <w:p w14:paraId="629293AF" w14:textId="5428DD81" w:rsidR="00CC78E0" w:rsidRDefault="00CC78E0" w:rsidP="00CC78E0">
      <w:pPr>
        <w:rPr>
          <w:lang w:val="en-GB" w:eastAsia="zh-CN"/>
        </w:rPr>
      </w:pPr>
      <w:r>
        <w:rPr>
          <w:lang w:val="en-GB" w:eastAsia="zh-CN"/>
        </w:rPr>
        <w:t xml:space="preserve">The amount of TRS information to expose is expected to be limited, i.e. a new SIB type </w:t>
      </w:r>
      <w:r w:rsidR="00666895">
        <w:rPr>
          <w:lang w:val="en-GB" w:eastAsia="zh-CN"/>
        </w:rPr>
        <w:t>may not</w:t>
      </w:r>
      <w:r>
        <w:rPr>
          <w:lang w:val="en-GB" w:eastAsia="zh-CN"/>
        </w:rPr>
        <w:t xml:space="preserve"> be motivated or needed. In case TRS info is provided in system information the use of </w:t>
      </w:r>
      <w:r w:rsidRPr="002E7414">
        <w:rPr>
          <w:i/>
          <w:iCs/>
          <w:lang w:val="en-GB" w:eastAsia="zh-CN"/>
        </w:rPr>
        <w:t>SIB2</w:t>
      </w:r>
      <w:r>
        <w:rPr>
          <w:lang w:val="en-GB" w:eastAsia="zh-CN"/>
        </w:rPr>
        <w:t xml:space="preserve"> can be considered further.</w:t>
      </w:r>
    </w:p>
    <w:p w14:paraId="2C3878EB" w14:textId="77777777" w:rsidR="00CC78E0" w:rsidRPr="00F80EA8" w:rsidRDefault="00CC78E0" w:rsidP="00CC78E0">
      <w:pPr>
        <w:rPr>
          <w:b/>
          <w:bCs/>
          <w:u w:val="single"/>
          <w:lang w:val="en-GB" w:eastAsia="zh-CN"/>
        </w:rPr>
      </w:pPr>
      <w:r w:rsidRPr="00F80EA8">
        <w:rPr>
          <w:b/>
          <w:bCs/>
          <w:u w:val="single"/>
          <w:lang w:val="en-GB" w:eastAsia="zh-CN"/>
        </w:rPr>
        <w:t>Paging</w:t>
      </w:r>
    </w:p>
    <w:p w14:paraId="0D8388C5" w14:textId="77777777" w:rsidR="00CC78E0" w:rsidRDefault="00CC78E0" w:rsidP="00CC78E0">
      <w:pPr>
        <w:rPr>
          <w:lang w:val="en-GB" w:eastAsia="zh-CN"/>
        </w:rPr>
      </w:pPr>
      <w:r>
        <w:rPr>
          <w:lang w:val="en-GB" w:eastAsia="zh-CN"/>
        </w:rPr>
        <w:t xml:space="preserve">Paging is not a suitable means to provide the TRS info, because only a limited amount of information can be signalled in the Paging message, and Paging would need to be broadcasted continuously to reach all UEs entering the cell or UEs that are switched on: </w:t>
      </w:r>
    </w:p>
    <w:p w14:paraId="0A22A64A" w14:textId="6480BC9A" w:rsidR="00CC78E0" w:rsidRDefault="00CC78E0" w:rsidP="00CC78E0">
      <w:pPr>
        <w:rPr>
          <w:lang w:val="en-GB" w:eastAsia="zh-CN"/>
        </w:rPr>
      </w:pPr>
      <w:r>
        <w:rPr>
          <w:b/>
          <w:bCs/>
          <w:lang w:val="en-GB" w:eastAsia="zh-CN"/>
        </w:rPr>
        <w:t xml:space="preserve">Proposal </w:t>
      </w:r>
      <w:r w:rsidR="00B35B27">
        <w:rPr>
          <w:b/>
          <w:bCs/>
          <w:lang w:val="en-GB" w:eastAsia="zh-CN"/>
        </w:rPr>
        <w:t>5</w:t>
      </w:r>
      <w:r>
        <w:rPr>
          <w:lang w:val="en-GB" w:eastAsia="zh-CN"/>
        </w:rPr>
        <w:t xml:space="preserve">: </w:t>
      </w:r>
      <w:r w:rsidR="007C4548">
        <w:rPr>
          <w:lang w:val="en-GB" w:eastAsia="zh-CN"/>
        </w:rPr>
        <w:t>TRS info is not signalled in Paging DCCH</w:t>
      </w:r>
      <w:r>
        <w:rPr>
          <w:lang w:val="en-GB" w:eastAsia="zh-CN"/>
        </w:rPr>
        <w:t>.</w:t>
      </w:r>
    </w:p>
    <w:p w14:paraId="6E522B9D" w14:textId="77777777" w:rsidR="00CC78E0" w:rsidRPr="00C87140" w:rsidRDefault="00CC78E0" w:rsidP="00CC78E0">
      <w:pPr>
        <w:rPr>
          <w:b/>
          <w:bCs/>
          <w:u w:val="single"/>
          <w:lang w:val="en-GB" w:eastAsia="zh-CN"/>
        </w:rPr>
      </w:pPr>
      <w:r w:rsidRPr="00C87140">
        <w:rPr>
          <w:b/>
          <w:bCs/>
          <w:u w:val="single"/>
          <w:lang w:val="en-GB" w:eastAsia="zh-CN"/>
        </w:rPr>
        <w:t>Dedicated signalling</w:t>
      </w:r>
    </w:p>
    <w:p w14:paraId="616011DB" w14:textId="77777777" w:rsidR="00CC78E0" w:rsidRDefault="00CC78E0" w:rsidP="00CC78E0">
      <w:pPr>
        <w:rPr>
          <w:lang w:val="en-GB" w:eastAsia="zh-CN"/>
        </w:rPr>
      </w:pPr>
      <w:r>
        <w:rPr>
          <w:lang w:val="en-GB" w:eastAsia="zh-CN"/>
        </w:rPr>
        <w:t xml:space="preserve">Dedicated signalling, e.g. </w:t>
      </w:r>
      <w:r w:rsidRPr="00C87140">
        <w:rPr>
          <w:i/>
          <w:iCs/>
          <w:lang w:val="en-GB" w:eastAsia="zh-CN"/>
        </w:rPr>
        <w:t>RRCRelease</w:t>
      </w:r>
      <w:r>
        <w:rPr>
          <w:lang w:val="en-GB" w:eastAsia="zh-CN"/>
        </w:rPr>
        <w:t xml:space="preserve"> message, could be used to configure TRS info for the UE in Idle/Inactive mode. However change in TRS availability and/or configuration is not supported via dedicated signalling: </w:t>
      </w:r>
    </w:p>
    <w:p w14:paraId="5DEC61CF" w14:textId="07B76ABA" w:rsidR="00B35B27" w:rsidRDefault="00B35B27" w:rsidP="00B35B27">
      <w:pPr>
        <w:rPr>
          <w:lang w:val="en-GB" w:eastAsia="zh-CN"/>
        </w:rPr>
      </w:pPr>
      <w:r>
        <w:rPr>
          <w:b/>
          <w:bCs/>
          <w:lang w:val="en-GB" w:eastAsia="zh-CN"/>
        </w:rPr>
        <w:t xml:space="preserve">Observation </w:t>
      </w:r>
      <w:r w:rsidR="00D5070C">
        <w:rPr>
          <w:b/>
          <w:bCs/>
          <w:lang w:val="en-GB" w:eastAsia="zh-CN"/>
        </w:rPr>
        <w:t>6</w:t>
      </w:r>
      <w:r>
        <w:rPr>
          <w:lang w:val="en-GB" w:eastAsia="zh-CN"/>
        </w:rPr>
        <w:t xml:space="preserve">: Dedicated signalling (e.g. </w:t>
      </w:r>
      <w:r w:rsidRPr="00C6081F">
        <w:rPr>
          <w:i/>
          <w:iCs/>
          <w:lang w:val="en-GB" w:eastAsia="zh-CN"/>
        </w:rPr>
        <w:t>RRCRelease</w:t>
      </w:r>
      <w:r>
        <w:rPr>
          <w:lang w:val="en-GB" w:eastAsia="zh-CN"/>
        </w:rPr>
        <w:t>) does not enable to signal change in TRS availability and/or configuration change once the UE has moved to Idle/Inactive mode.</w:t>
      </w:r>
    </w:p>
    <w:bookmarkEnd w:id="2"/>
    <w:p w14:paraId="0E822A79" w14:textId="77777777" w:rsidR="00B35B27" w:rsidRDefault="00B35B27" w:rsidP="00B35B27">
      <w:pPr>
        <w:pStyle w:val="Heading1"/>
        <w:jc w:val="both"/>
      </w:pPr>
      <w:r>
        <w:t>Summary</w:t>
      </w:r>
    </w:p>
    <w:p w14:paraId="60E725AE" w14:textId="5AFEA2C2" w:rsidR="00EB3136" w:rsidRPr="001A5797" w:rsidRDefault="006E3820" w:rsidP="00EB3136">
      <w:pPr>
        <w:rPr>
          <w:lang w:val="en-GB" w:eastAsia="zh-CN"/>
        </w:rPr>
      </w:pPr>
      <w:r>
        <w:rPr>
          <w:lang w:val="en-GB" w:eastAsia="zh-CN"/>
        </w:rPr>
        <w:t>RAN2 is invited to discuss TRS exposure to UEs in idle/inactive:</w:t>
      </w:r>
    </w:p>
    <w:p w14:paraId="5ABCCC09" w14:textId="77777777" w:rsidR="00D5070C" w:rsidRDefault="00D5070C" w:rsidP="00D5070C">
      <w:pPr>
        <w:rPr>
          <w:lang w:val="en-GB" w:eastAsia="zh-CN"/>
        </w:rPr>
      </w:pPr>
      <w:bookmarkStart w:id="3" w:name="_Toc242573361"/>
      <w:r w:rsidRPr="00812D17">
        <w:rPr>
          <w:b/>
          <w:bCs/>
          <w:lang w:val="en-GB" w:eastAsia="zh-CN"/>
        </w:rPr>
        <w:t>Proposal 1</w:t>
      </w:r>
      <w:r>
        <w:rPr>
          <w:lang w:val="en-GB" w:eastAsia="zh-CN"/>
        </w:rPr>
        <w:t>: RAN2 to discuss the signalling aspects of RS exposure to UEs in Idle and Inactive, if needed</w:t>
      </w:r>
    </w:p>
    <w:p w14:paraId="5F395BA1" w14:textId="77777777" w:rsidR="00D5070C" w:rsidRDefault="00D5070C" w:rsidP="00D5070C">
      <w:pPr>
        <w:rPr>
          <w:lang w:val="en-GB" w:eastAsia="zh-CN"/>
        </w:rPr>
      </w:pPr>
      <w:bookmarkStart w:id="4" w:name="_GoBack"/>
      <w:bookmarkEnd w:id="4"/>
      <w:r w:rsidRPr="00812D17">
        <w:rPr>
          <w:b/>
          <w:bCs/>
          <w:lang w:val="en-GB" w:eastAsia="zh-CN"/>
        </w:rPr>
        <w:t xml:space="preserve">Proposal </w:t>
      </w:r>
      <w:r>
        <w:rPr>
          <w:b/>
          <w:bCs/>
          <w:lang w:val="en-GB" w:eastAsia="zh-CN"/>
        </w:rPr>
        <w:t>2</w:t>
      </w:r>
      <w:r>
        <w:rPr>
          <w:lang w:val="en-GB" w:eastAsia="zh-CN"/>
        </w:rPr>
        <w:t xml:space="preserve">: The NW is not required to configure </w:t>
      </w:r>
      <w:r w:rsidRPr="00B7671E">
        <w:rPr>
          <w:b/>
          <w:bCs/>
          <w:u w:val="single"/>
          <w:lang w:val="en-GB" w:eastAsia="zh-CN"/>
        </w:rPr>
        <w:t>additional</w:t>
      </w:r>
      <w:r>
        <w:rPr>
          <w:lang w:val="en-GB" w:eastAsia="zh-CN"/>
        </w:rPr>
        <w:t xml:space="preserve"> RS on the initial BWP</w:t>
      </w:r>
    </w:p>
    <w:p w14:paraId="75A50FA4" w14:textId="77777777" w:rsidR="00D5070C" w:rsidRDefault="00D5070C" w:rsidP="00D5070C">
      <w:pPr>
        <w:rPr>
          <w:lang w:val="en-GB" w:eastAsia="zh-CN"/>
        </w:rPr>
      </w:pPr>
      <w:r w:rsidRPr="00D5070C">
        <w:rPr>
          <w:b/>
          <w:bCs/>
          <w:lang w:val="en-GB" w:eastAsia="zh-CN"/>
        </w:rPr>
        <w:t>Observation 1</w:t>
      </w:r>
      <w:r>
        <w:rPr>
          <w:lang w:val="en-GB" w:eastAsia="zh-CN"/>
        </w:rPr>
        <w:t xml:space="preserve">: </w:t>
      </w:r>
      <w:r w:rsidRPr="00153DE0">
        <w:rPr>
          <w:lang w:val="en-GB" w:eastAsia="zh-CN"/>
        </w:rPr>
        <w:t>The NW can</w:t>
      </w:r>
      <w:r>
        <w:rPr>
          <w:lang w:val="en-GB" w:eastAsia="zh-CN"/>
        </w:rPr>
        <w:t xml:space="preserve"> </w:t>
      </w:r>
      <w:r w:rsidRPr="00153DE0">
        <w:rPr>
          <w:lang w:val="en-GB" w:eastAsia="zh-CN"/>
        </w:rPr>
        <w:t>enable and disable RS transmission only considering CONNECTED UEs.</w:t>
      </w:r>
    </w:p>
    <w:p w14:paraId="777A1689" w14:textId="77777777" w:rsidR="00D5070C" w:rsidRDefault="00D5070C" w:rsidP="00D5070C">
      <w:pPr>
        <w:rPr>
          <w:lang w:val="en-GB" w:eastAsia="zh-CN"/>
        </w:rPr>
      </w:pPr>
      <w:r>
        <w:rPr>
          <w:b/>
          <w:bCs/>
          <w:lang w:val="en-GB" w:eastAsia="zh-CN"/>
        </w:rPr>
        <w:t>Observation 2</w:t>
      </w:r>
      <w:r>
        <w:rPr>
          <w:lang w:val="en-GB" w:eastAsia="zh-CN"/>
        </w:rPr>
        <w:t>: RAN2 to wait for RAN1 agreements on RS availability signalling and UE requirement for blind detection.</w:t>
      </w:r>
    </w:p>
    <w:p w14:paraId="4A05247B" w14:textId="77777777" w:rsidR="00D5070C" w:rsidRDefault="00D5070C" w:rsidP="00D5070C">
      <w:pPr>
        <w:rPr>
          <w:lang w:val="en-GB" w:eastAsia="zh-CN"/>
        </w:rPr>
      </w:pPr>
      <w:r>
        <w:rPr>
          <w:b/>
          <w:bCs/>
          <w:lang w:val="en-GB" w:eastAsia="zh-CN"/>
        </w:rPr>
        <w:t>Observation 3</w:t>
      </w:r>
      <w:r>
        <w:rPr>
          <w:lang w:val="en-GB" w:eastAsia="zh-CN"/>
        </w:rPr>
        <w:t xml:space="preserve">: TRS info in SI adds to the broadcast load and a new SIB adds to the SIB scheduling complexity. </w:t>
      </w:r>
    </w:p>
    <w:p w14:paraId="42554EA9" w14:textId="77777777" w:rsidR="00D5070C" w:rsidRDefault="00D5070C" w:rsidP="00D5070C">
      <w:pPr>
        <w:rPr>
          <w:lang w:val="en-GB" w:eastAsia="zh-CN"/>
        </w:rPr>
      </w:pPr>
      <w:r>
        <w:rPr>
          <w:b/>
          <w:bCs/>
          <w:lang w:val="en-GB" w:eastAsia="zh-CN"/>
        </w:rPr>
        <w:t>Observation 4</w:t>
      </w:r>
      <w:r>
        <w:rPr>
          <w:lang w:val="en-GB" w:eastAsia="zh-CN"/>
        </w:rPr>
        <w:t xml:space="preserve">: There is only need for TRS info signalling in </w:t>
      </w:r>
      <w:r w:rsidRPr="00B55414">
        <w:rPr>
          <w:i/>
          <w:iCs/>
          <w:lang w:val="en-GB" w:eastAsia="zh-CN"/>
        </w:rPr>
        <w:t>RRCRelease</w:t>
      </w:r>
      <w:r>
        <w:rPr>
          <w:lang w:val="en-GB" w:eastAsia="zh-CN"/>
        </w:rPr>
        <w:t xml:space="preserve"> message if the TRS information is specific for a UE, and not common for all UEs in the cell. </w:t>
      </w:r>
    </w:p>
    <w:p w14:paraId="5DB78A46" w14:textId="77777777" w:rsidR="00D5070C" w:rsidRDefault="00D5070C" w:rsidP="00D5070C">
      <w:pPr>
        <w:rPr>
          <w:lang w:val="en-GB" w:eastAsia="zh-CN"/>
        </w:rPr>
      </w:pPr>
      <w:r>
        <w:rPr>
          <w:b/>
          <w:bCs/>
          <w:lang w:val="en-GB" w:eastAsia="zh-CN"/>
        </w:rPr>
        <w:t>Observation 5</w:t>
      </w:r>
      <w:r>
        <w:rPr>
          <w:lang w:val="en-GB" w:eastAsia="zh-CN"/>
        </w:rPr>
        <w:t>: Availability signalling should not impact legacy UE (e.g. SI change indication in Paging).</w:t>
      </w:r>
    </w:p>
    <w:p w14:paraId="7A6CC4B4" w14:textId="77777777" w:rsidR="00D5070C" w:rsidRDefault="00D5070C" w:rsidP="00D5070C">
      <w:pPr>
        <w:rPr>
          <w:szCs w:val="20"/>
          <w:lang w:val="en-GB" w:eastAsia="zh-CN"/>
        </w:rPr>
      </w:pPr>
      <w:r>
        <w:rPr>
          <w:b/>
          <w:bCs/>
          <w:szCs w:val="20"/>
          <w:lang w:val="en-GB" w:eastAsia="zh-CN"/>
        </w:rPr>
        <w:t>Proposal 3</w:t>
      </w:r>
      <w:r w:rsidRPr="0042050D">
        <w:rPr>
          <w:szCs w:val="20"/>
          <w:lang w:val="en-GB" w:eastAsia="zh-CN"/>
        </w:rPr>
        <w:t xml:space="preserve">: </w:t>
      </w:r>
      <w:r>
        <w:rPr>
          <w:szCs w:val="20"/>
          <w:lang w:val="en-GB" w:eastAsia="zh-CN"/>
        </w:rPr>
        <w:t>The complexity of the TRS exposure solution should be in accordance with the expected overall UE power saving gains.</w:t>
      </w:r>
    </w:p>
    <w:p w14:paraId="7BD79480" w14:textId="77777777" w:rsidR="00D5070C" w:rsidRDefault="00D5070C" w:rsidP="00D5070C">
      <w:pPr>
        <w:rPr>
          <w:lang w:val="en-GB" w:eastAsia="zh-CN"/>
        </w:rPr>
      </w:pPr>
      <w:r>
        <w:rPr>
          <w:b/>
          <w:bCs/>
          <w:lang w:val="en-GB" w:eastAsia="zh-CN"/>
        </w:rPr>
        <w:lastRenderedPageBreak/>
        <w:t>Proposal 4</w:t>
      </w:r>
      <w:r>
        <w:rPr>
          <w:lang w:val="en-GB" w:eastAsia="zh-CN"/>
        </w:rPr>
        <w:t xml:space="preserve">: In case TRS info is provided in system information the TRS info is not provided in </w:t>
      </w:r>
      <w:r w:rsidRPr="00545E9C">
        <w:rPr>
          <w:i/>
          <w:iCs/>
          <w:lang w:val="en-GB" w:eastAsia="zh-CN"/>
        </w:rPr>
        <w:t>MIB</w:t>
      </w:r>
      <w:r>
        <w:rPr>
          <w:lang w:val="en-GB" w:eastAsia="zh-CN"/>
        </w:rPr>
        <w:t xml:space="preserve"> nor </w:t>
      </w:r>
      <w:r w:rsidRPr="00545E9C">
        <w:rPr>
          <w:i/>
          <w:iCs/>
          <w:lang w:val="en-GB" w:eastAsia="zh-CN"/>
        </w:rPr>
        <w:t>SIB1</w:t>
      </w:r>
      <w:r>
        <w:rPr>
          <w:lang w:val="en-GB" w:eastAsia="zh-CN"/>
        </w:rPr>
        <w:t xml:space="preserve">. </w:t>
      </w:r>
    </w:p>
    <w:p w14:paraId="77039E94" w14:textId="77777777" w:rsidR="00D5070C" w:rsidRDefault="00D5070C" w:rsidP="00D5070C">
      <w:pPr>
        <w:rPr>
          <w:lang w:val="en-GB" w:eastAsia="zh-CN"/>
        </w:rPr>
      </w:pPr>
      <w:r>
        <w:rPr>
          <w:b/>
          <w:bCs/>
          <w:lang w:val="en-GB" w:eastAsia="zh-CN"/>
        </w:rPr>
        <w:t>Proposal 5</w:t>
      </w:r>
      <w:r>
        <w:rPr>
          <w:lang w:val="en-GB" w:eastAsia="zh-CN"/>
        </w:rPr>
        <w:t>: TRS info is not signalled in Paging DCCH.</w:t>
      </w:r>
    </w:p>
    <w:p w14:paraId="063553BD" w14:textId="77777777" w:rsidR="00D5070C" w:rsidRDefault="00D5070C" w:rsidP="00D5070C">
      <w:pPr>
        <w:rPr>
          <w:lang w:val="en-GB" w:eastAsia="zh-CN"/>
        </w:rPr>
      </w:pPr>
      <w:r>
        <w:rPr>
          <w:b/>
          <w:bCs/>
          <w:lang w:val="en-GB" w:eastAsia="zh-CN"/>
        </w:rPr>
        <w:t>Observation 6</w:t>
      </w:r>
      <w:r>
        <w:rPr>
          <w:lang w:val="en-GB" w:eastAsia="zh-CN"/>
        </w:rPr>
        <w:t xml:space="preserve">: Dedicated signalling (e.g. </w:t>
      </w:r>
      <w:r w:rsidRPr="00C6081F">
        <w:rPr>
          <w:i/>
          <w:iCs/>
          <w:lang w:val="en-GB" w:eastAsia="zh-CN"/>
        </w:rPr>
        <w:t>RRCRelease</w:t>
      </w:r>
      <w:r>
        <w:rPr>
          <w:lang w:val="en-GB" w:eastAsia="zh-CN"/>
        </w:rPr>
        <w:t>) does not enable to signal change in TRS availability and/or configuration change once the UE has moved to Idle/Inactive mode.</w:t>
      </w:r>
    </w:p>
    <w:p w14:paraId="5A15FD36" w14:textId="77777777" w:rsidR="009D725A" w:rsidRDefault="009D725A" w:rsidP="009D725A">
      <w:pPr>
        <w:pStyle w:val="Heading1"/>
        <w:rPr>
          <w:noProof/>
        </w:rPr>
      </w:pPr>
      <w:r>
        <w:rPr>
          <w:noProof/>
        </w:rPr>
        <w:t>References</w:t>
      </w:r>
      <w:bookmarkEnd w:id="3"/>
    </w:p>
    <w:p w14:paraId="0C2F17C9" w14:textId="77777777" w:rsidR="00B16C49" w:rsidRPr="00B16C49" w:rsidRDefault="007F19D9" w:rsidP="00B16C49">
      <w:pPr>
        <w:numPr>
          <w:ilvl w:val="0"/>
          <w:numId w:val="1"/>
        </w:numPr>
        <w:overflowPunct w:val="0"/>
        <w:autoSpaceDE w:val="0"/>
        <w:autoSpaceDN w:val="0"/>
        <w:adjustRightInd w:val="0"/>
        <w:spacing w:after="60"/>
        <w:textAlignment w:val="baseline"/>
        <w:rPr>
          <w:rFonts w:cs="Arial"/>
          <w:sz w:val="16"/>
          <w:szCs w:val="16"/>
          <w:lang w:val="en-GB"/>
        </w:rPr>
      </w:pPr>
      <w:hyperlink r:id="rId9" w:history="1">
        <w:r w:rsidR="00B16C49" w:rsidRPr="00B16C49">
          <w:rPr>
            <w:rStyle w:val="Hyperlink"/>
            <w:rFonts w:cs="Arial"/>
            <w:sz w:val="16"/>
            <w:szCs w:val="16"/>
            <w:lang w:val="en-GB"/>
          </w:rPr>
          <w:t>R2-2007261</w:t>
        </w:r>
      </w:hyperlink>
      <w:r w:rsidR="00B16C49" w:rsidRPr="00B16C49">
        <w:rPr>
          <w:rFonts w:cs="Arial"/>
          <w:sz w:val="16"/>
          <w:szCs w:val="16"/>
          <w:lang w:val="en-GB"/>
        </w:rPr>
        <w:t xml:space="preserve">, </w:t>
      </w:r>
      <w:r w:rsidR="00B16C49" w:rsidRPr="00B16C49">
        <w:rPr>
          <w:rFonts w:cs="Arial"/>
          <w:i/>
          <w:iCs/>
          <w:sz w:val="16"/>
          <w:szCs w:val="16"/>
          <w:lang w:val="en-GB"/>
        </w:rPr>
        <w:t>Exposure of connected mode TRS occasions to Idle and Inactive mode</w:t>
      </w:r>
      <w:r w:rsidR="00B16C49" w:rsidRPr="00B16C49">
        <w:rPr>
          <w:rFonts w:cs="Arial"/>
          <w:sz w:val="16"/>
          <w:szCs w:val="16"/>
          <w:lang w:val="en-GB"/>
        </w:rPr>
        <w:t>, Ericsson, DISC</w:t>
      </w:r>
    </w:p>
    <w:p w14:paraId="05B02CAD" w14:textId="2CDC89BD" w:rsidR="00B16C49" w:rsidRDefault="007F19D9" w:rsidP="00B16C49">
      <w:pPr>
        <w:numPr>
          <w:ilvl w:val="0"/>
          <w:numId w:val="1"/>
        </w:numPr>
        <w:overflowPunct w:val="0"/>
        <w:autoSpaceDE w:val="0"/>
        <w:autoSpaceDN w:val="0"/>
        <w:adjustRightInd w:val="0"/>
        <w:spacing w:after="60"/>
        <w:textAlignment w:val="baseline"/>
        <w:rPr>
          <w:rFonts w:cs="Arial"/>
          <w:sz w:val="16"/>
          <w:szCs w:val="16"/>
          <w:lang w:val="en-GB"/>
        </w:rPr>
      </w:pPr>
      <w:hyperlink r:id="rId10" w:history="1">
        <w:r w:rsidR="00B16C49" w:rsidRPr="00B16C49">
          <w:rPr>
            <w:rStyle w:val="Hyperlink"/>
            <w:rFonts w:cs="Arial"/>
            <w:sz w:val="16"/>
            <w:szCs w:val="16"/>
            <w:lang w:val="en-GB"/>
          </w:rPr>
          <w:t>R2-2007562</w:t>
        </w:r>
      </w:hyperlink>
      <w:r w:rsidR="00B16C49" w:rsidRPr="00B16C49">
        <w:rPr>
          <w:rFonts w:cs="Arial"/>
          <w:sz w:val="16"/>
          <w:szCs w:val="16"/>
          <w:lang w:val="en-GB"/>
        </w:rPr>
        <w:t xml:space="preserve">, </w:t>
      </w:r>
      <w:r w:rsidR="00B16C49" w:rsidRPr="00B16C49">
        <w:rPr>
          <w:rFonts w:cs="Arial"/>
          <w:i/>
          <w:iCs/>
          <w:sz w:val="16"/>
          <w:szCs w:val="16"/>
          <w:lang w:val="en-GB"/>
        </w:rPr>
        <w:t>Potential TRS/CSI-RS occasion(s),</w:t>
      </w:r>
      <w:r w:rsidR="00B16C49" w:rsidRPr="00B16C49">
        <w:rPr>
          <w:rFonts w:cs="Arial"/>
          <w:sz w:val="16"/>
          <w:szCs w:val="16"/>
          <w:lang w:val="en-GB"/>
        </w:rPr>
        <w:t xml:space="preserve"> Nokia, DISC</w:t>
      </w:r>
    </w:p>
    <w:p w14:paraId="239CD062" w14:textId="784550C7" w:rsidR="00B84433" w:rsidRPr="00B16C49" w:rsidRDefault="00B84433" w:rsidP="00B16C49">
      <w:pPr>
        <w:numPr>
          <w:ilvl w:val="0"/>
          <w:numId w:val="1"/>
        </w:numPr>
        <w:overflowPunct w:val="0"/>
        <w:autoSpaceDE w:val="0"/>
        <w:autoSpaceDN w:val="0"/>
        <w:adjustRightInd w:val="0"/>
        <w:spacing w:after="60"/>
        <w:textAlignment w:val="baseline"/>
        <w:rPr>
          <w:rFonts w:cs="Arial"/>
          <w:sz w:val="16"/>
          <w:szCs w:val="16"/>
          <w:lang w:val="en-GB"/>
        </w:rPr>
      </w:pPr>
      <w:r w:rsidRPr="00B84433">
        <w:rPr>
          <w:rFonts w:cs="Arial"/>
          <w:sz w:val="16"/>
          <w:szCs w:val="16"/>
          <w:highlight w:val="yellow"/>
          <w:lang w:val="en-GB"/>
        </w:rPr>
        <w:t>R1-200xxxx</w:t>
      </w:r>
      <w:r>
        <w:rPr>
          <w:rFonts w:cs="Arial"/>
          <w:sz w:val="16"/>
          <w:szCs w:val="16"/>
          <w:lang w:val="en-GB"/>
        </w:rPr>
        <w:t xml:space="preserve">, </w:t>
      </w:r>
      <w:r w:rsidR="00B35B27" w:rsidRPr="00930EDB">
        <w:rPr>
          <w:rFonts w:cs="Arial"/>
          <w:i/>
          <w:iCs/>
          <w:sz w:val="16"/>
          <w:szCs w:val="16"/>
          <w:lang w:val="en-GB"/>
        </w:rPr>
        <w:t>Connected mode TRS provision to idle UEs</w:t>
      </w:r>
      <w:r w:rsidR="00B35B27">
        <w:rPr>
          <w:rFonts w:cs="Arial"/>
          <w:sz w:val="16"/>
          <w:szCs w:val="16"/>
          <w:lang w:val="en-GB"/>
        </w:rPr>
        <w:t>, Ericsson, DISC, RAN1#</w:t>
      </w:r>
      <w:r w:rsidR="00930EDB">
        <w:rPr>
          <w:rFonts w:cs="Arial"/>
          <w:sz w:val="16"/>
          <w:szCs w:val="16"/>
          <w:lang w:val="en-GB"/>
        </w:rPr>
        <w:t>103-e</w:t>
      </w:r>
    </w:p>
    <w:p w14:paraId="6F78215C" w14:textId="77777777" w:rsidR="00B16C49" w:rsidRPr="00FD4EAB" w:rsidRDefault="00B16C49" w:rsidP="00510EF6">
      <w:pPr>
        <w:overflowPunct w:val="0"/>
        <w:autoSpaceDE w:val="0"/>
        <w:autoSpaceDN w:val="0"/>
        <w:adjustRightInd w:val="0"/>
        <w:spacing w:before="60" w:after="60"/>
        <w:textAlignment w:val="baseline"/>
        <w:rPr>
          <w:rFonts w:cs="Arial"/>
          <w:sz w:val="16"/>
          <w:szCs w:val="16"/>
          <w:lang w:val="de-DE"/>
        </w:rPr>
      </w:pPr>
    </w:p>
    <w:sectPr w:rsidR="00B16C49" w:rsidRPr="00FD4EAB"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E601BC1"/>
    <w:multiLevelType w:val="hybridMultilevel"/>
    <w:tmpl w:val="EF5C6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F13DB8"/>
    <w:multiLevelType w:val="hybridMultilevel"/>
    <w:tmpl w:val="0A36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494D98"/>
    <w:multiLevelType w:val="hybridMultilevel"/>
    <w:tmpl w:val="12800E38"/>
    <w:lvl w:ilvl="0" w:tplc="C09C91EE">
      <w:start w:val="1"/>
      <w:numFmt w:val="bullet"/>
      <w:lvlText w:val="—"/>
      <w:lvlJc w:val="left"/>
      <w:pPr>
        <w:tabs>
          <w:tab w:val="num" w:pos="720"/>
        </w:tabs>
        <w:ind w:left="720" w:hanging="360"/>
      </w:pPr>
      <w:rPr>
        <w:rFonts w:ascii="Ericsson Hilda Light" w:hAnsi="Ericsson Hilda Light" w:hint="default"/>
      </w:rPr>
    </w:lvl>
    <w:lvl w:ilvl="1" w:tplc="D6447A66">
      <w:start w:val="1"/>
      <w:numFmt w:val="bullet"/>
      <w:lvlText w:val="—"/>
      <w:lvlJc w:val="left"/>
      <w:pPr>
        <w:tabs>
          <w:tab w:val="num" w:pos="1440"/>
        </w:tabs>
        <w:ind w:left="1440" w:hanging="360"/>
      </w:pPr>
      <w:rPr>
        <w:rFonts w:ascii="Ericsson Hilda Light" w:hAnsi="Ericsson Hilda Light" w:hint="default"/>
      </w:rPr>
    </w:lvl>
    <w:lvl w:ilvl="2" w:tplc="239EDDE8" w:tentative="1">
      <w:start w:val="1"/>
      <w:numFmt w:val="bullet"/>
      <w:lvlText w:val="—"/>
      <w:lvlJc w:val="left"/>
      <w:pPr>
        <w:tabs>
          <w:tab w:val="num" w:pos="2160"/>
        </w:tabs>
        <w:ind w:left="2160" w:hanging="360"/>
      </w:pPr>
      <w:rPr>
        <w:rFonts w:ascii="Ericsson Hilda Light" w:hAnsi="Ericsson Hilda Light" w:hint="default"/>
      </w:rPr>
    </w:lvl>
    <w:lvl w:ilvl="3" w:tplc="A0A8E32C" w:tentative="1">
      <w:start w:val="1"/>
      <w:numFmt w:val="bullet"/>
      <w:lvlText w:val="—"/>
      <w:lvlJc w:val="left"/>
      <w:pPr>
        <w:tabs>
          <w:tab w:val="num" w:pos="2880"/>
        </w:tabs>
        <w:ind w:left="2880" w:hanging="360"/>
      </w:pPr>
      <w:rPr>
        <w:rFonts w:ascii="Ericsson Hilda Light" w:hAnsi="Ericsson Hilda Light" w:hint="default"/>
      </w:rPr>
    </w:lvl>
    <w:lvl w:ilvl="4" w:tplc="BB927C0C" w:tentative="1">
      <w:start w:val="1"/>
      <w:numFmt w:val="bullet"/>
      <w:lvlText w:val="—"/>
      <w:lvlJc w:val="left"/>
      <w:pPr>
        <w:tabs>
          <w:tab w:val="num" w:pos="3600"/>
        </w:tabs>
        <w:ind w:left="3600" w:hanging="360"/>
      </w:pPr>
      <w:rPr>
        <w:rFonts w:ascii="Ericsson Hilda Light" w:hAnsi="Ericsson Hilda Light" w:hint="default"/>
      </w:rPr>
    </w:lvl>
    <w:lvl w:ilvl="5" w:tplc="79226930" w:tentative="1">
      <w:start w:val="1"/>
      <w:numFmt w:val="bullet"/>
      <w:lvlText w:val="—"/>
      <w:lvlJc w:val="left"/>
      <w:pPr>
        <w:tabs>
          <w:tab w:val="num" w:pos="4320"/>
        </w:tabs>
        <w:ind w:left="4320" w:hanging="360"/>
      </w:pPr>
      <w:rPr>
        <w:rFonts w:ascii="Ericsson Hilda Light" w:hAnsi="Ericsson Hilda Light" w:hint="default"/>
      </w:rPr>
    </w:lvl>
    <w:lvl w:ilvl="6" w:tplc="BE50BA7C" w:tentative="1">
      <w:start w:val="1"/>
      <w:numFmt w:val="bullet"/>
      <w:lvlText w:val="—"/>
      <w:lvlJc w:val="left"/>
      <w:pPr>
        <w:tabs>
          <w:tab w:val="num" w:pos="5040"/>
        </w:tabs>
        <w:ind w:left="5040" w:hanging="360"/>
      </w:pPr>
      <w:rPr>
        <w:rFonts w:ascii="Ericsson Hilda Light" w:hAnsi="Ericsson Hilda Light" w:hint="default"/>
      </w:rPr>
    </w:lvl>
    <w:lvl w:ilvl="7" w:tplc="97A40FD0" w:tentative="1">
      <w:start w:val="1"/>
      <w:numFmt w:val="bullet"/>
      <w:lvlText w:val="—"/>
      <w:lvlJc w:val="left"/>
      <w:pPr>
        <w:tabs>
          <w:tab w:val="num" w:pos="5760"/>
        </w:tabs>
        <w:ind w:left="5760" w:hanging="360"/>
      </w:pPr>
      <w:rPr>
        <w:rFonts w:ascii="Ericsson Hilda Light" w:hAnsi="Ericsson Hilda Light" w:hint="default"/>
      </w:rPr>
    </w:lvl>
    <w:lvl w:ilvl="8" w:tplc="121AEB1E" w:tentative="1">
      <w:start w:val="1"/>
      <w:numFmt w:val="bullet"/>
      <w:lvlText w:val="—"/>
      <w:lvlJc w:val="left"/>
      <w:pPr>
        <w:tabs>
          <w:tab w:val="num" w:pos="6480"/>
        </w:tabs>
        <w:ind w:left="6480" w:hanging="360"/>
      </w:pPr>
      <w:rPr>
        <w:rFonts w:ascii="Ericsson Hilda Light" w:hAnsi="Ericsson Hilda Light" w:hint="default"/>
      </w:rPr>
    </w:lvl>
  </w:abstractNum>
  <w:abstractNum w:abstractNumId="45"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8"/>
  </w:num>
  <w:num w:numId="3">
    <w:abstractNumId w:val="17"/>
  </w:num>
  <w:num w:numId="4">
    <w:abstractNumId w:val="11"/>
  </w:num>
  <w:num w:numId="5">
    <w:abstractNumId w:val="39"/>
  </w:num>
  <w:num w:numId="6">
    <w:abstractNumId w:val="20"/>
  </w:num>
  <w:num w:numId="7">
    <w:abstractNumId w:val="34"/>
  </w:num>
  <w:num w:numId="8">
    <w:abstractNumId w:val="41"/>
  </w:num>
  <w:num w:numId="9">
    <w:abstractNumId w:val="13"/>
  </w:num>
  <w:num w:numId="10">
    <w:abstractNumId w:val="19"/>
  </w:num>
  <w:num w:numId="11">
    <w:abstractNumId w:val="16"/>
  </w:num>
  <w:num w:numId="12">
    <w:abstractNumId w:val="46"/>
  </w:num>
  <w:num w:numId="13">
    <w:abstractNumId w:val="14"/>
  </w:num>
  <w:num w:numId="14">
    <w:abstractNumId w:val="22"/>
  </w:num>
  <w:num w:numId="15">
    <w:abstractNumId w:val="40"/>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15"/>
  </w:num>
  <w:num w:numId="29">
    <w:abstractNumId w:val="42"/>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9"/>
  </w:num>
  <w:num w:numId="36">
    <w:abstractNumId w:val="26"/>
  </w:num>
  <w:num w:numId="37">
    <w:abstractNumId w:val="31"/>
  </w:num>
  <w:num w:numId="38">
    <w:abstractNumId w:val="33"/>
  </w:num>
  <w:num w:numId="39">
    <w:abstractNumId w:val="45"/>
  </w:num>
  <w:num w:numId="40">
    <w:abstractNumId w:val="36"/>
  </w:num>
  <w:num w:numId="41">
    <w:abstractNumId w:val="21"/>
  </w:num>
  <w:num w:numId="42">
    <w:abstractNumId w:val="43"/>
  </w:num>
  <w:num w:numId="43">
    <w:abstractNumId w:val="43"/>
  </w:num>
  <w:num w:numId="44">
    <w:abstractNumId w:val="28"/>
  </w:num>
  <w:num w:numId="45">
    <w:abstractNumId w:val="44"/>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3891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3DE0"/>
    <w:rsid w:val="00164767"/>
    <w:rsid w:val="001648FB"/>
    <w:rsid w:val="001659F2"/>
    <w:rsid w:val="00172C20"/>
    <w:rsid w:val="0018431E"/>
    <w:rsid w:val="001845B1"/>
    <w:rsid w:val="00187AC3"/>
    <w:rsid w:val="00191C5C"/>
    <w:rsid w:val="001924EE"/>
    <w:rsid w:val="00192610"/>
    <w:rsid w:val="00194E7F"/>
    <w:rsid w:val="001A241E"/>
    <w:rsid w:val="001A3300"/>
    <w:rsid w:val="001A5797"/>
    <w:rsid w:val="001A67CF"/>
    <w:rsid w:val="001A7903"/>
    <w:rsid w:val="001A7BB7"/>
    <w:rsid w:val="001B1926"/>
    <w:rsid w:val="001B241A"/>
    <w:rsid w:val="001B5A6D"/>
    <w:rsid w:val="001C0ADE"/>
    <w:rsid w:val="001C6BCF"/>
    <w:rsid w:val="001D01C0"/>
    <w:rsid w:val="001D5744"/>
    <w:rsid w:val="001D5EC7"/>
    <w:rsid w:val="001E538D"/>
    <w:rsid w:val="001E6A9C"/>
    <w:rsid w:val="001F13E9"/>
    <w:rsid w:val="001F5CA1"/>
    <w:rsid w:val="001F7F4A"/>
    <w:rsid w:val="002013B3"/>
    <w:rsid w:val="002114D0"/>
    <w:rsid w:val="00211629"/>
    <w:rsid w:val="00212767"/>
    <w:rsid w:val="002129BC"/>
    <w:rsid w:val="00215AB2"/>
    <w:rsid w:val="00217ECC"/>
    <w:rsid w:val="00225E2B"/>
    <w:rsid w:val="00226C55"/>
    <w:rsid w:val="0023429F"/>
    <w:rsid w:val="00235C4D"/>
    <w:rsid w:val="00236881"/>
    <w:rsid w:val="00237DA0"/>
    <w:rsid w:val="00241371"/>
    <w:rsid w:val="00241971"/>
    <w:rsid w:val="00244267"/>
    <w:rsid w:val="002455AB"/>
    <w:rsid w:val="00245CEB"/>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934"/>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0EF6"/>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A4DE9"/>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34C69"/>
    <w:rsid w:val="00643F10"/>
    <w:rsid w:val="006449C9"/>
    <w:rsid w:val="00647526"/>
    <w:rsid w:val="0065698D"/>
    <w:rsid w:val="00657C7A"/>
    <w:rsid w:val="0066119A"/>
    <w:rsid w:val="00664529"/>
    <w:rsid w:val="00666895"/>
    <w:rsid w:val="00666EB6"/>
    <w:rsid w:val="006677BB"/>
    <w:rsid w:val="006731F3"/>
    <w:rsid w:val="00675CCF"/>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042A"/>
    <w:rsid w:val="006E27D1"/>
    <w:rsid w:val="006E3820"/>
    <w:rsid w:val="006E5B76"/>
    <w:rsid w:val="006E7D43"/>
    <w:rsid w:val="006F30A0"/>
    <w:rsid w:val="0070422F"/>
    <w:rsid w:val="00704408"/>
    <w:rsid w:val="007045A8"/>
    <w:rsid w:val="00712CDD"/>
    <w:rsid w:val="00712DC4"/>
    <w:rsid w:val="0071555E"/>
    <w:rsid w:val="00717D75"/>
    <w:rsid w:val="00720E01"/>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732"/>
    <w:rsid w:val="00782D8E"/>
    <w:rsid w:val="007837C7"/>
    <w:rsid w:val="00787E14"/>
    <w:rsid w:val="00794BA6"/>
    <w:rsid w:val="00797CEE"/>
    <w:rsid w:val="007A7AB2"/>
    <w:rsid w:val="007B149C"/>
    <w:rsid w:val="007B23E4"/>
    <w:rsid w:val="007C0B18"/>
    <w:rsid w:val="007C2EF2"/>
    <w:rsid w:val="007C3BC8"/>
    <w:rsid w:val="007C4548"/>
    <w:rsid w:val="007C4779"/>
    <w:rsid w:val="007C51DD"/>
    <w:rsid w:val="007C52AF"/>
    <w:rsid w:val="007E0428"/>
    <w:rsid w:val="007E0620"/>
    <w:rsid w:val="007E0821"/>
    <w:rsid w:val="007E0BF9"/>
    <w:rsid w:val="007E264A"/>
    <w:rsid w:val="007E2E1A"/>
    <w:rsid w:val="007E4883"/>
    <w:rsid w:val="007F20CE"/>
    <w:rsid w:val="007F4DC3"/>
    <w:rsid w:val="007F72E1"/>
    <w:rsid w:val="008016A0"/>
    <w:rsid w:val="00805A8C"/>
    <w:rsid w:val="0081079F"/>
    <w:rsid w:val="00811F16"/>
    <w:rsid w:val="00812433"/>
    <w:rsid w:val="00812D17"/>
    <w:rsid w:val="008165F9"/>
    <w:rsid w:val="00817FB2"/>
    <w:rsid w:val="00825DCB"/>
    <w:rsid w:val="00830043"/>
    <w:rsid w:val="00834DE3"/>
    <w:rsid w:val="00842FC0"/>
    <w:rsid w:val="00843DEA"/>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2B48"/>
    <w:rsid w:val="008A5D84"/>
    <w:rsid w:val="008A7C5D"/>
    <w:rsid w:val="008B36BD"/>
    <w:rsid w:val="008B7EA0"/>
    <w:rsid w:val="008C226A"/>
    <w:rsid w:val="008C2808"/>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A83"/>
    <w:rsid w:val="00913C74"/>
    <w:rsid w:val="00914326"/>
    <w:rsid w:val="009170CF"/>
    <w:rsid w:val="0092021B"/>
    <w:rsid w:val="00920727"/>
    <w:rsid w:val="009216EB"/>
    <w:rsid w:val="00926CC2"/>
    <w:rsid w:val="009300B3"/>
    <w:rsid w:val="009300C8"/>
    <w:rsid w:val="00930EDB"/>
    <w:rsid w:val="0093141D"/>
    <w:rsid w:val="00931710"/>
    <w:rsid w:val="009350CE"/>
    <w:rsid w:val="00943939"/>
    <w:rsid w:val="00946BC1"/>
    <w:rsid w:val="00947EDE"/>
    <w:rsid w:val="00950C93"/>
    <w:rsid w:val="009518A0"/>
    <w:rsid w:val="0095458B"/>
    <w:rsid w:val="00954AEC"/>
    <w:rsid w:val="00955B10"/>
    <w:rsid w:val="009577CB"/>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35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5D27"/>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16C49"/>
    <w:rsid w:val="00B250D5"/>
    <w:rsid w:val="00B26CFB"/>
    <w:rsid w:val="00B32D49"/>
    <w:rsid w:val="00B337E6"/>
    <w:rsid w:val="00B35B27"/>
    <w:rsid w:val="00B4455E"/>
    <w:rsid w:val="00B4464E"/>
    <w:rsid w:val="00B44CFE"/>
    <w:rsid w:val="00B46189"/>
    <w:rsid w:val="00B52E2A"/>
    <w:rsid w:val="00B53F51"/>
    <w:rsid w:val="00B54454"/>
    <w:rsid w:val="00B55414"/>
    <w:rsid w:val="00B5774B"/>
    <w:rsid w:val="00B57B3A"/>
    <w:rsid w:val="00B6314F"/>
    <w:rsid w:val="00B6392E"/>
    <w:rsid w:val="00B63FCB"/>
    <w:rsid w:val="00B6495E"/>
    <w:rsid w:val="00B64AC6"/>
    <w:rsid w:val="00B653C0"/>
    <w:rsid w:val="00B701C2"/>
    <w:rsid w:val="00B71D9F"/>
    <w:rsid w:val="00B73D08"/>
    <w:rsid w:val="00B7671E"/>
    <w:rsid w:val="00B77417"/>
    <w:rsid w:val="00B843DF"/>
    <w:rsid w:val="00B84433"/>
    <w:rsid w:val="00B85A59"/>
    <w:rsid w:val="00B901B5"/>
    <w:rsid w:val="00B92FD5"/>
    <w:rsid w:val="00B93A99"/>
    <w:rsid w:val="00B94AB5"/>
    <w:rsid w:val="00B95CD3"/>
    <w:rsid w:val="00BA1E62"/>
    <w:rsid w:val="00BA633E"/>
    <w:rsid w:val="00BB2636"/>
    <w:rsid w:val="00BB39E9"/>
    <w:rsid w:val="00BC02B0"/>
    <w:rsid w:val="00BC740F"/>
    <w:rsid w:val="00BD0CC3"/>
    <w:rsid w:val="00BD12AC"/>
    <w:rsid w:val="00BD1D54"/>
    <w:rsid w:val="00BD34F9"/>
    <w:rsid w:val="00BD3A49"/>
    <w:rsid w:val="00BD57B1"/>
    <w:rsid w:val="00BD64D2"/>
    <w:rsid w:val="00BE4B38"/>
    <w:rsid w:val="00BE4D1B"/>
    <w:rsid w:val="00BE7182"/>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A3B09"/>
    <w:rsid w:val="00CB1753"/>
    <w:rsid w:val="00CC00D8"/>
    <w:rsid w:val="00CC1F1A"/>
    <w:rsid w:val="00CC2C63"/>
    <w:rsid w:val="00CC308A"/>
    <w:rsid w:val="00CC5C27"/>
    <w:rsid w:val="00CC6376"/>
    <w:rsid w:val="00CC78E0"/>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70C"/>
    <w:rsid w:val="00D50863"/>
    <w:rsid w:val="00D518CA"/>
    <w:rsid w:val="00D53C43"/>
    <w:rsid w:val="00D55275"/>
    <w:rsid w:val="00D5627D"/>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499"/>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5A2E"/>
    <w:rsid w:val="00E6616F"/>
    <w:rsid w:val="00E735C3"/>
    <w:rsid w:val="00E76059"/>
    <w:rsid w:val="00E852A2"/>
    <w:rsid w:val="00E87830"/>
    <w:rsid w:val="00E92C32"/>
    <w:rsid w:val="00E95697"/>
    <w:rsid w:val="00E95D22"/>
    <w:rsid w:val="00EA2B3C"/>
    <w:rsid w:val="00EA4F36"/>
    <w:rsid w:val="00EB0DA4"/>
    <w:rsid w:val="00EB3136"/>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04A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08DC"/>
    <w:rsid w:val="00F611EB"/>
    <w:rsid w:val="00F711E2"/>
    <w:rsid w:val="00F726B8"/>
    <w:rsid w:val="00F839BF"/>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D79FF"/>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2A2934"/>
    <w:pPr>
      <w:spacing w:before="240" w:after="0"/>
      <w:ind w:left="1304"/>
    </w:pPr>
    <w:rPr>
      <w:rFonts w:ascii="Ericsson Hilda" w:eastAsiaTheme="minorHAnsi" w:hAnsi="Ericsson Hilda" w:cs="Calibri"/>
      <w:sz w:val="22"/>
      <w:lang w:val="en-GB" w:eastAsia="en-GB"/>
    </w:rPr>
  </w:style>
  <w:style w:type="character" w:customStyle="1" w:styleId="BodyTextChar">
    <w:name w:val="Body Text Char"/>
    <w:basedOn w:val="DefaultParagraphFont"/>
    <w:link w:val="BodyText"/>
    <w:uiPriority w:val="99"/>
    <w:semiHidden/>
    <w:rsid w:val="002A2934"/>
    <w:rPr>
      <w:rFonts w:ascii="Ericsson Hilda" w:eastAsiaTheme="minorHAnsi" w:hAnsi="Ericsson Hilda" w:cs="Calibri"/>
      <w:sz w:val="22"/>
      <w:szCs w:val="22"/>
    </w:rPr>
  </w:style>
  <w:style w:type="character" w:styleId="Strong">
    <w:name w:val="Strong"/>
    <w:basedOn w:val="DefaultParagraphFont"/>
    <w:uiPriority w:val="22"/>
    <w:qFormat/>
    <w:rsid w:val="002A2934"/>
    <w:rPr>
      <w:b/>
      <w:bCs/>
    </w:rPr>
  </w:style>
  <w:style w:type="paragraph" w:customStyle="1" w:styleId="Observation">
    <w:name w:val="Observation"/>
    <w:basedOn w:val="Normal"/>
    <w:qFormat/>
    <w:rsid w:val="001E538D"/>
    <w:pPr>
      <w:numPr>
        <w:numId w:val="46"/>
      </w:numPr>
      <w:tabs>
        <w:tab w:val="left" w:pos="1701"/>
      </w:tabs>
      <w:spacing w:after="120" w:line="254" w:lineRule="auto"/>
      <w:ind w:left="1701" w:hanging="1701"/>
      <w:jc w:val="both"/>
    </w:pPr>
    <w:rPr>
      <w:rFonts w:eastAsiaTheme="minorHAnsi" w:cstheme="minorBidi"/>
      <w:b/>
      <w:bCs/>
      <w:sz w:val="22"/>
      <w:lang w:val="en-GB" w:eastAsia="ja-JP"/>
    </w:rPr>
  </w:style>
  <w:style w:type="paragraph" w:customStyle="1" w:styleId="Proposal">
    <w:name w:val="Proposal"/>
    <w:basedOn w:val="BodyText"/>
    <w:rsid w:val="001E538D"/>
    <w:pPr>
      <w:numPr>
        <w:numId w:val="47"/>
      </w:numPr>
      <w:tabs>
        <w:tab w:val="clear" w:pos="1304"/>
        <w:tab w:val="num" w:pos="360"/>
        <w:tab w:val="left" w:pos="1701"/>
      </w:tabs>
      <w:spacing w:before="0" w:after="120" w:line="254" w:lineRule="auto"/>
      <w:ind w:left="0" w:firstLine="0"/>
      <w:jc w:val="both"/>
    </w:pPr>
    <w:rPr>
      <w:rFonts w:ascii="Arial" w:hAnsi="Arial"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78915">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36399971">
      <w:bodyDiv w:val="1"/>
      <w:marLeft w:val="0"/>
      <w:marRight w:val="0"/>
      <w:marTop w:val="0"/>
      <w:marBottom w:val="0"/>
      <w:divBdr>
        <w:top w:val="none" w:sz="0" w:space="0" w:color="auto"/>
        <w:left w:val="none" w:sz="0" w:space="0" w:color="auto"/>
        <w:bottom w:val="none" w:sz="0" w:space="0" w:color="auto"/>
        <w:right w:val="none" w:sz="0" w:space="0" w:color="auto"/>
      </w:divBdr>
      <w:divsChild>
        <w:div w:id="1834252876">
          <w:marLeft w:val="1123"/>
          <w:marRight w:val="0"/>
          <w:marTop w:val="60"/>
          <w:marBottom w:val="0"/>
          <w:divBdr>
            <w:top w:val="none" w:sz="0" w:space="0" w:color="auto"/>
            <w:left w:val="none" w:sz="0" w:space="0" w:color="auto"/>
            <w:bottom w:val="none" w:sz="0" w:space="0" w:color="auto"/>
            <w:right w:val="none" w:sz="0" w:space="0" w:color="auto"/>
          </w:divBdr>
        </w:div>
        <w:div w:id="1676569157">
          <w:marLeft w:val="1123"/>
          <w:marRight w:val="0"/>
          <w:marTop w:val="60"/>
          <w:marBottom w:val="0"/>
          <w:divBdr>
            <w:top w:val="none" w:sz="0" w:space="0" w:color="auto"/>
            <w:left w:val="none" w:sz="0" w:space="0" w:color="auto"/>
            <w:bottom w:val="none" w:sz="0" w:space="0" w:color="auto"/>
            <w:right w:val="none" w:sz="0" w:space="0" w:color="auto"/>
          </w:divBdr>
        </w:div>
      </w:divsChild>
    </w:div>
    <w:div w:id="269777992">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www.3gpp.org/tsg_ran/WG1_RL1/TSGR1_102-e/Inbox/drafts/8.7.1.2/R1-200xxxx_Draft_Summary_for_TRS_CSI-RS%20occasion%28s%29%20for%20idle_inactive_UEs_PhaseIII-V023_OPPO_Xiaomi.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2_RL2//TSGR2_111-e/Docs/R2-200726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ran/WG2_RL2/TSGR2_111-e/Docs/R2-2007562.zip" TargetMode="External"/><Relationship Id="rId4" Type="http://schemas.openxmlformats.org/officeDocument/2006/relationships/webSettings" Target="webSettings.xml"/><Relationship Id="rId9" Type="http://schemas.openxmlformats.org/officeDocument/2006/relationships/hyperlink" Target="https://www.3gpp.org/ftp/tsg_ran/WG2_RL2/TSGR2_111-e/Docs/R2-20072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1236</Words>
  <Characters>7048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3</cp:revision>
  <cp:lastPrinted>2009-10-21T14:47:00Z</cp:lastPrinted>
  <dcterms:created xsi:type="dcterms:W3CDTF">2020-10-22T15:27:00Z</dcterms:created>
  <dcterms:modified xsi:type="dcterms:W3CDTF">2020-10-23T03:05:00Z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